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24BEB" w14:textId="77777777" w:rsidR="002415F5" w:rsidRPr="00364EC5" w:rsidRDefault="00C94F26" w:rsidP="00DB3C95">
      <w:pPr>
        <w:pStyle w:val="Body1"/>
        <w:suppressAutoHyphens/>
        <w:rPr>
          <w:rFonts w:ascii="Times New Roman" w:hAnsi="Times New Roman"/>
          <w:b/>
          <w:i/>
          <w:szCs w:val="24"/>
          <w:u w:val="single"/>
          <w:lang w:val="tr-TR"/>
        </w:rPr>
      </w:pPr>
      <w:r w:rsidRPr="00364EC5">
        <w:rPr>
          <w:rFonts w:ascii="Times New Roman" w:hAnsi="Times New Roman"/>
          <w:noProof/>
          <w:lang w:val="tr-TR" w:eastAsia="tr-TR" w:bidi="ar-SA"/>
        </w:rPr>
        <w:drawing>
          <wp:anchor distT="0" distB="0" distL="114300" distR="114300" simplePos="0" relativeHeight="251656704" behindDoc="0" locked="0" layoutInCell="1" allowOverlap="1" wp14:anchorId="1B150970" wp14:editId="1117E0F0">
            <wp:simplePos x="0" y="0"/>
            <wp:positionH relativeFrom="column">
              <wp:posOffset>4114800</wp:posOffset>
            </wp:positionH>
            <wp:positionV relativeFrom="paragraph">
              <wp:posOffset>0</wp:posOffset>
            </wp:positionV>
            <wp:extent cx="1573530" cy="671830"/>
            <wp:effectExtent l="19050" t="0" r="7620" b="0"/>
            <wp:wrapThrough wrapText="bothSides">
              <wp:wrapPolygon edited="0">
                <wp:start x="-262" y="0"/>
                <wp:lineTo x="-262" y="20824"/>
                <wp:lineTo x="21705" y="20824"/>
                <wp:lineTo x="21705" y="0"/>
                <wp:lineTo x="-262"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573530" cy="671830"/>
                    </a:xfrm>
                    <a:prstGeom prst="rect">
                      <a:avLst/>
                    </a:prstGeom>
                    <a:noFill/>
                    <a:ln w="9525">
                      <a:noFill/>
                      <a:miter lim="800000"/>
                      <a:headEnd/>
                      <a:tailEnd/>
                    </a:ln>
                  </pic:spPr>
                </pic:pic>
              </a:graphicData>
            </a:graphic>
          </wp:anchor>
        </w:drawing>
      </w:r>
      <w:r w:rsidRPr="00364EC5">
        <w:rPr>
          <w:rFonts w:ascii="Times New Roman" w:hAnsi="Times New Roman"/>
          <w:noProof/>
          <w:lang w:val="tr-TR" w:eastAsia="tr-TR" w:bidi="ar-SA"/>
        </w:rPr>
        <w:drawing>
          <wp:anchor distT="0" distB="0" distL="114300" distR="114300" simplePos="0" relativeHeight="251658752" behindDoc="0" locked="0" layoutInCell="1" allowOverlap="1" wp14:anchorId="5C1D0318" wp14:editId="600C9A7D">
            <wp:simplePos x="0" y="0"/>
            <wp:positionH relativeFrom="column">
              <wp:posOffset>-114300</wp:posOffset>
            </wp:positionH>
            <wp:positionV relativeFrom="paragraph">
              <wp:posOffset>0</wp:posOffset>
            </wp:positionV>
            <wp:extent cx="2869565" cy="575945"/>
            <wp:effectExtent l="19050" t="0" r="6985" b="0"/>
            <wp:wrapThrough wrapText="bothSides">
              <wp:wrapPolygon edited="0">
                <wp:start x="-143" y="0"/>
                <wp:lineTo x="-143" y="20719"/>
                <wp:lineTo x="21653" y="20719"/>
                <wp:lineTo x="21653" y="0"/>
                <wp:lineTo x="-143"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2869565" cy="575945"/>
                    </a:xfrm>
                    <a:prstGeom prst="rect">
                      <a:avLst/>
                    </a:prstGeom>
                    <a:noFill/>
                    <a:ln w="9525">
                      <a:noFill/>
                      <a:miter lim="800000"/>
                      <a:headEnd/>
                      <a:tailEnd/>
                    </a:ln>
                  </pic:spPr>
                </pic:pic>
              </a:graphicData>
            </a:graphic>
          </wp:anchor>
        </w:drawing>
      </w:r>
    </w:p>
    <w:p w14:paraId="04072E92" w14:textId="77777777" w:rsidR="002415F5" w:rsidRPr="00364EC5" w:rsidRDefault="002415F5" w:rsidP="00284EE1">
      <w:pPr>
        <w:pStyle w:val="Body1"/>
        <w:suppressAutoHyphens/>
        <w:rPr>
          <w:rFonts w:ascii="Times New Roman" w:hAnsi="Times New Roman"/>
          <w:b/>
          <w:i/>
          <w:szCs w:val="24"/>
          <w:u w:val="single"/>
          <w:lang w:val="tr-TR"/>
        </w:rPr>
      </w:pPr>
    </w:p>
    <w:p w14:paraId="2292535C" w14:textId="77777777" w:rsidR="00FC0B15" w:rsidRPr="00364EC5" w:rsidRDefault="00FC0B15" w:rsidP="002A0FA6">
      <w:pPr>
        <w:pStyle w:val="Body1"/>
        <w:suppressAutoHyphens/>
        <w:jc w:val="center"/>
        <w:rPr>
          <w:rFonts w:ascii="Times New Roman" w:hAnsi="Times New Roman"/>
          <w:b/>
          <w:sz w:val="40"/>
          <w:szCs w:val="40"/>
          <w:lang w:val="tr-TR"/>
        </w:rPr>
      </w:pPr>
    </w:p>
    <w:p w14:paraId="6294AC5D" w14:textId="77777777" w:rsidR="00FC0B15" w:rsidRPr="00364EC5" w:rsidRDefault="00FC0B15" w:rsidP="002A0FA6">
      <w:pPr>
        <w:pStyle w:val="Body1"/>
        <w:suppressAutoHyphens/>
        <w:jc w:val="center"/>
        <w:rPr>
          <w:rFonts w:ascii="Times New Roman" w:hAnsi="Times New Roman"/>
          <w:b/>
          <w:sz w:val="40"/>
          <w:szCs w:val="40"/>
          <w:lang w:val="tr-TR"/>
        </w:rPr>
      </w:pPr>
    </w:p>
    <w:p w14:paraId="7CA5519C" w14:textId="574F2E59" w:rsidR="002432DD" w:rsidRPr="00364EC5" w:rsidRDefault="00682C92" w:rsidP="002A0FA6">
      <w:pPr>
        <w:pStyle w:val="Body1"/>
        <w:suppressAutoHyphens/>
        <w:jc w:val="center"/>
        <w:rPr>
          <w:rFonts w:ascii="Times New Roman" w:hAnsi="Times New Roman"/>
          <w:b/>
          <w:i/>
          <w:sz w:val="28"/>
          <w:szCs w:val="28"/>
          <w:lang w:val="tr-TR"/>
        </w:rPr>
      </w:pPr>
      <w:r w:rsidRPr="00364EC5">
        <w:rPr>
          <w:rFonts w:ascii="Times New Roman" w:hAnsi="Times New Roman"/>
          <w:b/>
          <w:i/>
          <w:sz w:val="28"/>
          <w:szCs w:val="28"/>
          <w:lang w:val="tr-TR"/>
        </w:rPr>
        <w:t>CDP</w:t>
      </w:r>
      <w:r w:rsidR="00953721" w:rsidRPr="00364EC5">
        <w:rPr>
          <w:rFonts w:ascii="Times New Roman" w:hAnsi="Times New Roman"/>
          <w:b/>
          <w:i/>
          <w:sz w:val="28"/>
          <w:szCs w:val="28"/>
          <w:lang w:val="tr-TR"/>
        </w:rPr>
        <w:t xml:space="preserve"> </w:t>
      </w:r>
      <w:r w:rsidR="008652B1" w:rsidRPr="00364EC5">
        <w:rPr>
          <w:rFonts w:ascii="Times New Roman" w:hAnsi="Times New Roman"/>
          <w:b/>
          <w:i/>
          <w:sz w:val="28"/>
          <w:szCs w:val="28"/>
          <w:lang w:val="tr-TR"/>
        </w:rPr>
        <w:t xml:space="preserve">İklim Değişikliği </w:t>
      </w:r>
      <w:r w:rsidR="004F22C2" w:rsidRPr="00364EC5">
        <w:rPr>
          <w:rFonts w:ascii="Times New Roman" w:hAnsi="Times New Roman"/>
          <w:b/>
          <w:i/>
          <w:sz w:val="28"/>
          <w:szCs w:val="28"/>
          <w:lang w:val="tr-TR"/>
        </w:rPr>
        <w:t xml:space="preserve">ve Su </w:t>
      </w:r>
      <w:r w:rsidR="00943235" w:rsidRPr="00364EC5">
        <w:rPr>
          <w:rFonts w:ascii="Times New Roman" w:hAnsi="Times New Roman"/>
          <w:b/>
          <w:i/>
          <w:sz w:val="28"/>
          <w:szCs w:val="28"/>
          <w:lang w:val="tr-TR"/>
        </w:rPr>
        <w:t>Programları</w:t>
      </w:r>
      <w:r w:rsidR="00552922" w:rsidRPr="00364EC5">
        <w:rPr>
          <w:rFonts w:ascii="Times New Roman" w:hAnsi="Times New Roman"/>
          <w:b/>
          <w:i/>
          <w:sz w:val="28"/>
          <w:szCs w:val="28"/>
          <w:lang w:val="tr-TR"/>
        </w:rPr>
        <w:t xml:space="preserve"> 2018 yılı Türkiye</w:t>
      </w:r>
      <w:r w:rsidR="00943235" w:rsidRPr="00364EC5">
        <w:rPr>
          <w:rFonts w:ascii="Times New Roman" w:hAnsi="Times New Roman"/>
          <w:b/>
          <w:i/>
          <w:sz w:val="28"/>
          <w:szCs w:val="28"/>
          <w:lang w:val="tr-TR"/>
        </w:rPr>
        <w:t xml:space="preserve"> </w:t>
      </w:r>
      <w:r w:rsidR="004F22C2" w:rsidRPr="00364EC5">
        <w:rPr>
          <w:rFonts w:ascii="Times New Roman" w:hAnsi="Times New Roman"/>
          <w:b/>
          <w:i/>
          <w:sz w:val="28"/>
          <w:szCs w:val="28"/>
          <w:lang w:val="tr-TR"/>
        </w:rPr>
        <w:t xml:space="preserve">Sonuçları </w:t>
      </w:r>
      <w:r w:rsidR="0090655B" w:rsidRPr="00364EC5">
        <w:rPr>
          <w:rFonts w:ascii="Times New Roman" w:hAnsi="Times New Roman"/>
          <w:b/>
          <w:i/>
          <w:sz w:val="28"/>
          <w:szCs w:val="28"/>
          <w:lang w:val="tr-TR"/>
        </w:rPr>
        <w:t>a</w:t>
      </w:r>
      <w:r w:rsidRPr="00364EC5">
        <w:rPr>
          <w:rFonts w:ascii="Times New Roman" w:hAnsi="Times New Roman"/>
          <w:b/>
          <w:i/>
          <w:sz w:val="28"/>
          <w:szCs w:val="28"/>
          <w:lang w:val="tr-TR"/>
        </w:rPr>
        <w:t>çıklan</w:t>
      </w:r>
      <w:r w:rsidR="00B92821" w:rsidRPr="00364EC5">
        <w:rPr>
          <w:rFonts w:ascii="Times New Roman" w:hAnsi="Times New Roman"/>
          <w:b/>
          <w:i/>
          <w:sz w:val="28"/>
          <w:szCs w:val="28"/>
          <w:lang w:val="tr-TR"/>
        </w:rPr>
        <w:t>dı</w:t>
      </w:r>
    </w:p>
    <w:p w14:paraId="0F3A0187" w14:textId="77777777" w:rsidR="00D06B8E" w:rsidRPr="00364EC5" w:rsidRDefault="00D06B8E" w:rsidP="002A0FA6">
      <w:pPr>
        <w:pStyle w:val="Body1"/>
        <w:suppressAutoHyphens/>
        <w:jc w:val="center"/>
        <w:rPr>
          <w:rFonts w:ascii="Times New Roman" w:hAnsi="Times New Roman"/>
          <w:b/>
          <w:i/>
          <w:sz w:val="28"/>
          <w:szCs w:val="28"/>
          <w:lang w:val="tr-TR"/>
        </w:rPr>
      </w:pPr>
    </w:p>
    <w:p w14:paraId="411C939F" w14:textId="621C8005" w:rsidR="00405701" w:rsidRPr="00364EC5" w:rsidRDefault="00906335" w:rsidP="002A0FA6">
      <w:pPr>
        <w:pStyle w:val="Body1"/>
        <w:suppressAutoHyphens/>
        <w:jc w:val="center"/>
        <w:rPr>
          <w:rFonts w:ascii="Times New Roman" w:hAnsi="Times New Roman"/>
          <w:b/>
          <w:sz w:val="44"/>
          <w:szCs w:val="44"/>
          <w:lang w:val="tr-TR"/>
        </w:rPr>
      </w:pPr>
      <w:r w:rsidRPr="00364EC5">
        <w:rPr>
          <w:rFonts w:ascii="Times New Roman" w:hAnsi="Times New Roman"/>
          <w:b/>
          <w:sz w:val="44"/>
          <w:szCs w:val="44"/>
          <w:lang w:val="tr-TR"/>
        </w:rPr>
        <w:t>Türkiye’de şirketlerin iklim değişikliği ve su ile ilgili duyarlılığı yükseliyor</w:t>
      </w:r>
    </w:p>
    <w:p w14:paraId="6D38C81A" w14:textId="7AFC371F" w:rsidR="002432DD" w:rsidRPr="00364EC5" w:rsidRDefault="002432DD" w:rsidP="002A0FA6">
      <w:pPr>
        <w:pStyle w:val="Body1"/>
        <w:suppressAutoHyphens/>
        <w:jc w:val="center"/>
        <w:rPr>
          <w:rFonts w:ascii="Times New Roman" w:hAnsi="Times New Roman"/>
          <w:i/>
          <w:szCs w:val="24"/>
          <w:lang w:val="tr-TR"/>
        </w:rPr>
      </w:pPr>
    </w:p>
    <w:p w14:paraId="5CFE0319" w14:textId="77777777" w:rsidR="00133430" w:rsidRPr="00364EC5" w:rsidRDefault="00133430" w:rsidP="00133430">
      <w:pPr>
        <w:pStyle w:val="Body1"/>
        <w:suppressAutoHyphens/>
        <w:jc w:val="center"/>
        <w:rPr>
          <w:rFonts w:ascii="Times New Roman" w:hAnsi="Times New Roman"/>
          <w:i/>
          <w:szCs w:val="24"/>
          <w:lang w:val="tr-TR"/>
        </w:rPr>
      </w:pPr>
    </w:p>
    <w:p w14:paraId="5BE41404" w14:textId="07B42575" w:rsidR="00133430" w:rsidRPr="00364EC5" w:rsidRDefault="00133430" w:rsidP="000C2FA0">
      <w:pPr>
        <w:pStyle w:val="Body1"/>
        <w:suppressAutoHyphens/>
        <w:jc w:val="center"/>
        <w:rPr>
          <w:rFonts w:ascii="Times New Roman" w:hAnsi="Times New Roman"/>
          <w:b/>
          <w:i/>
          <w:szCs w:val="24"/>
          <w:lang w:val="tr-TR"/>
        </w:rPr>
      </w:pPr>
      <w:r w:rsidRPr="00364EC5">
        <w:rPr>
          <w:rFonts w:ascii="Times New Roman" w:hAnsi="Times New Roman"/>
          <w:b/>
          <w:i/>
          <w:szCs w:val="24"/>
          <w:lang w:val="tr-TR"/>
        </w:rPr>
        <w:t xml:space="preserve">Sabancı Üniversitesi Kurumsal Yönetim Forumu’nun 2010 yılından bu yana Türkiye ayağını yürüttüğü, dünyanın en büyük kurumsal çevre raporlama platformu olan </w:t>
      </w:r>
      <w:proofErr w:type="spellStart"/>
      <w:r w:rsidRPr="00364EC5">
        <w:rPr>
          <w:rFonts w:ascii="Times New Roman" w:hAnsi="Times New Roman"/>
          <w:b/>
          <w:i/>
          <w:szCs w:val="24"/>
          <w:lang w:val="tr-TR"/>
        </w:rPr>
        <w:t>CDP’nin</w:t>
      </w:r>
      <w:proofErr w:type="spellEnd"/>
      <w:r w:rsidRPr="00364EC5">
        <w:rPr>
          <w:rFonts w:ascii="Times New Roman" w:hAnsi="Times New Roman"/>
          <w:b/>
          <w:i/>
          <w:szCs w:val="24"/>
          <w:lang w:val="tr-TR"/>
        </w:rPr>
        <w:t xml:space="preserve">, 2018 yılı Türkiye sonuçları, 27 Mart 2019, Çarşamba günü, Zorlu </w:t>
      </w:r>
      <w:proofErr w:type="spellStart"/>
      <w:r w:rsidRPr="00364EC5">
        <w:rPr>
          <w:rFonts w:ascii="Times New Roman" w:hAnsi="Times New Roman"/>
          <w:b/>
          <w:i/>
          <w:szCs w:val="24"/>
          <w:lang w:val="tr-TR"/>
        </w:rPr>
        <w:t>PSM’de</w:t>
      </w:r>
      <w:proofErr w:type="spellEnd"/>
      <w:r w:rsidRPr="00364EC5">
        <w:rPr>
          <w:rFonts w:ascii="Times New Roman" w:hAnsi="Times New Roman"/>
          <w:b/>
          <w:i/>
          <w:szCs w:val="24"/>
          <w:lang w:val="tr-TR"/>
        </w:rPr>
        <w:t xml:space="preserve"> </w:t>
      </w:r>
      <w:r w:rsidR="000C2FA0" w:rsidRPr="00364EC5">
        <w:rPr>
          <w:rFonts w:ascii="Times New Roman" w:hAnsi="Times New Roman"/>
          <w:b/>
          <w:i/>
          <w:szCs w:val="24"/>
          <w:lang w:val="tr-TR"/>
        </w:rPr>
        <w:t>düzenlenen</w:t>
      </w:r>
      <w:r w:rsidRPr="00364EC5">
        <w:rPr>
          <w:rFonts w:ascii="Times New Roman" w:hAnsi="Times New Roman"/>
          <w:b/>
          <w:i/>
          <w:szCs w:val="24"/>
          <w:lang w:val="tr-TR"/>
        </w:rPr>
        <w:t xml:space="preserve"> </w:t>
      </w:r>
      <w:r w:rsidR="000C2FA0" w:rsidRPr="00364EC5">
        <w:rPr>
          <w:rFonts w:ascii="Times New Roman" w:hAnsi="Times New Roman"/>
          <w:b/>
          <w:i/>
          <w:szCs w:val="24"/>
          <w:lang w:val="tr-TR"/>
        </w:rPr>
        <w:t>“</w:t>
      </w:r>
      <w:r w:rsidRPr="00364EC5">
        <w:rPr>
          <w:rFonts w:ascii="Times New Roman" w:hAnsi="Times New Roman"/>
          <w:b/>
          <w:i/>
          <w:szCs w:val="24"/>
          <w:lang w:val="tr-TR"/>
        </w:rPr>
        <w:t xml:space="preserve">CDP </w:t>
      </w:r>
      <w:r w:rsidR="000C2FA0" w:rsidRPr="00364EC5">
        <w:rPr>
          <w:rFonts w:ascii="Times New Roman" w:hAnsi="Times New Roman"/>
          <w:b/>
          <w:i/>
          <w:szCs w:val="24"/>
          <w:lang w:val="tr-TR"/>
        </w:rPr>
        <w:t xml:space="preserve">Türkiye </w:t>
      </w:r>
      <w:r w:rsidRPr="00364EC5">
        <w:rPr>
          <w:rFonts w:ascii="Times New Roman" w:hAnsi="Times New Roman"/>
          <w:b/>
          <w:i/>
          <w:szCs w:val="24"/>
          <w:lang w:val="tr-TR"/>
        </w:rPr>
        <w:t>İklim Değişikliği Konferansı</w:t>
      </w:r>
      <w:r w:rsidR="000C2FA0" w:rsidRPr="00364EC5">
        <w:rPr>
          <w:rFonts w:ascii="Times New Roman" w:hAnsi="Times New Roman"/>
          <w:b/>
          <w:i/>
          <w:szCs w:val="24"/>
          <w:lang w:val="tr-TR"/>
        </w:rPr>
        <w:t>”</w:t>
      </w:r>
      <w:r w:rsidRPr="00364EC5">
        <w:rPr>
          <w:rFonts w:ascii="Times New Roman" w:hAnsi="Times New Roman"/>
          <w:b/>
          <w:i/>
          <w:szCs w:val="24"/>
          <w:lang w:val="tr-TR"/>
        </w:rPr>
        <w:t xml:space="preserve"> ile kamuoyuna duyurul</w:t>
      </w:r>
      <w:r w:rsidR="000C2FA0" w:rsidRPr="00364EC5">
        <w:rPr>
          <w:rFonts w:ascii="Times New Roman" w:hAnsi="Times New Roman"/>
          <w:b/>
          <w:i/>
          <w:szCs w:val="24"/>
          <w:lang w:val="tr-TR"/>
        </w:rPr>
        <w:t>du.</w:t>
      </w:r>
      <w:r w:rsidRPr="00364EC5">
        <w:rPr>
          <w:rFonts w:ascii="Times New Roman" w:hAnsi="Times New Roman"/>
          <w:b/>
          <w:i/>
          <w:szCs w:val="24"/>
          <w:lang w:val="tr-TR"/>
        </w:rPr>
        <w:t xml:space="preserve">  </w:t>
      </w:r>
    </w:p>
    <w:p w14:paraId="38DBA2B6" w14:textId="77777777" w:rsidR="00133430" w:rsidRPr="00364EC5" w:rsidRDefault="00133430" w:rsidP="000C2FA0">
      <w:pPr>
        <w:pStyle w:val="Body1"/>
        <w:suppressAutoHyphens/>
        <w:rPr>
          <w:rFonts w:ascii="Times New Roman" w:hAnsi="Times New Roman"/>
          <w:i/>
          <w:szCs w:val="24"/>
          <w:lang w:val="tr-TR"/>
        </w:rPr>
      </w:pPr>
    </w:p>
    <w:p w14:paraId="7E13FCED" w14:textId="7B51F06C" w:rsidR="007E0D87" w:rsidRPr="00364EC5" w:rsidRDefault="007E0D87" w:rsidP="007E0D87">
      <w:pPr>
        <w:pStyle w:val="NormalWeb"/>
        <w:suppressAutoHyphens/>
        <w:jc w:val="center"/>
        <w:rPr>
          <w:rFonts w:ascii="Times New Roman" w:eastAsia="Times New Roman" w:hAnsi="Times New Roman"/>
          <w:b/>
          <w:i/>
          <w:color w:val="000000"/>
          <w:kern w:val="1"/>
          <w:sz w:val="24"/>
          <w:szCs w:val="24"/>
          <w:lang w:val="tr-TR" w:eastAsia="hi-IN" w:bidi="hi-IN"/>
        </w:rPr>
      </w:pPr>
      <w:r w:rsidRPr="00364EC5">
        <w:rPr>
          <w:rFonts w:ascii="Times New Roman" w:eastAsia="Times New Roman" w:hAnsi="Times New Roman"/>
          <w:b/>
          <w:i/>
          <w:color w:val="000000"/>
          <w:kern w:val="1"/>
          <w:sz w:val="24"/>
          <w:szCs w:val="24"/>
          <w:lang w:val="tr-TR" w:eastAsia="hi-IN" w:bidi="hi-IN"/>
        </w:rPr>
        <w:t>CDP İklim Değişikliği ve Su Rapor</w:t>
      </w:r>
      <w:r w:rsidR="000C0985">
        <w:rPr>
          <w:rFonts w:ascii="Times New Roman" w:eastAsia="Times New Roman" w:hAnsi="Times New Roman"/>
          <w:b/>
          <w:i/>
          <w:color w:val="000000"/>
          <w:kern w:val="1"/>
          <w:sz w:val="24"/>
          <w:szCs w:val="24"/>
          <w:lang w:val="tr-TR" w:eastAsia="hi-IN" w:bidi="hi-IN"/>
        </w:rPr>
        <w:t>u</w:t>
      </w:r>
      <w:r w:rsidRPr="00364EC5">
        <w:rPr>
          <w:rFonts w:ascii="Times New Roman" w:eastAsia="Times New Roman" w:hAnsi="Times New Roman"/>
          <w:b/>
          <w:i/>
          <w:color w:val="000000"/>
          <w:kern w:val="1"/>
          <w:sz w:val="24"/>
          <w:szCs w:val="24"/>
          <w:lang w:val="tr-TR" w:eastAsia="hi-IN" w:bidi="hi-IN"/>
        </w:rPr>
        <w:t xml:space="preserve">’na göre </w:t>
      </w:r>
    </w:p>
    <w:p w14:paraId="250FDC65" w14:textId="3EBCA1F7" w:rsidR="007E0D87" w:rsidRPr="00364EC5" w:rsidRDefault="007E0D87" w:rsidP="007E0D87">
      <w:pPr>
        <w:pStyle w:val="NormalWeb"/>
        <w:numPr>
          <w:ilvl w:val="0"/>
          <w:numId w:val="13"/>
        </w:numPr>
        <w:suppressAutoHyphens/>
        <w:spacing w:before="0" w:beforeAutospacing="0" w:after="0" w:afterAutospacing="0"/>
        <w:jc w:val="center"/>
        <w:rPr>
          <w:rFonts w:ascii="Times New Roman" w:eastAsia="Times New Roman" w:hAnsi="Times New Roman"/>
          <w:b/>
          <w:i/>
          <w:color w:val="000000"/>
          <w:kern w:val="1"/>
          <w:sz w:val="24"/>
          <w:szCs w:val="24"/>
          <w:lang w:val="tr-TR" w:eastAsia="hi-IN" w:bidi="hi-IN"/>
        </w:rPr>
      </w:pPr>
      <w:r w:rsidRPr="00364EC5">
        <w:rPr>
          <w:rFonts w:ascii="Times New Roman" w:eastAsia="Times New Roman" w:hAnsi="Times New Roman"/>
          <w:b/>
          <w:i/>
          <w:color w:val="000000"/>
          <w:kern w:val="1"/>
          <w:sz w:val="24"/>
          <w:szCs w:val="24"/>
          <w:lang w:val="tr-TR" w:eastAsia="hi-IN" w:bidi="hi-IN"/>
        </w:rPr>
        <w:t xml:space="preserve">Türkiye’den </w:t>
      </w:r>
      <w:proofErr w:type="spellStart"/>
      <w:r w:rsidRPr="00364EC5">
        <w:rPr>
          <w:rFonts w:ascii="Times New Roman" w:eastAsia="Times New Roman" w:hAnsi="Times New Roman"/>
          <w:b/>
          <w:i/>
          <w:color w:val="000000"/>
          <w:kern w:val="1"/>
          <w:sz w:val="24"/>
          <w:szCs w:val="24"/>
          <w:lang w:val="tr-TR" w:eastAsia="hi-IN" w:bidi="hi-IN"/>
        </w:rPr>
        <w:t>CDP’ye</w:t>
      </w:r>
      <w:proofErr w:type="spellEnd"/>
      <w:r w:rsidRPr="00364EC5">
        <w:rPr>
          <w:rFonts w:ascii="Times New Roman" w:eastAsia="Times New Roman" w:hAnsi="Times New Roman"/>
          <w:b/>
          <w:i/>
          <w:color w:val="000000"/>
          <w:kern w:val="1"/>
          <w:sz w:val="24"/>
          <w:szCs w:val="24"/>
          <w:lang w:val="tr-TR" w:eastAsia="hi-IN" w:bidi="hi-IN"/>
        </w:rPr>
        <w:t xml:space="preserve"> yanıt veren şirketlerin büyük çoğunluğu (%93), iklimle bağlantılı riskleri tanımlarken, bu risklerin iş faaliyetleri üzerinde finansal ve stratejik etkiler yaratabilecek güçte olduğunu vurguluyor.</w:t>
      </w:r>
    </w:p>
    <w:p w14:paraId="659E4B0F" w14:textId="77777777" w:rsidR="007E0D87" w:rsidRPr="00364EC5" w:rsidRDefault="007E0D87" w:rsidP="007E0D87">
      <w:pPr>
        <w:pStyle w:val="NormalWeb"/>
        <w:suppressAutoHyphens/>
        <w:spacing w:before="0" w:beforeAutospacing="0" w:after="0" w:afterAutospacing="0"/>
        <w:ind w:left="720"/>
        <w:rPr>
          <w:rFonts w:ascii="Times New Roman" w:eastAsia="Times New Roman" w:hAnsi="Times New Roman"/>
          <w:b/>
          <w:i/>
          <w:color w:val="000000"/>
          <w:kern w:val="1"/>
          <w:sz w:val="24"/>
          <w:szCs w:val="24"/>
          <w:lang w:val="tr-TR" w:eastAsia="hi-IN" w:bidi="hi-IN"/>
        </w:rPr>
      </w:pPr>
    </w:p>
    <w:p w14:paraId="54928B59" w14:textId="4033FA23" w:rsidR="007E0D87" w:rsidRPr="00364EC5" w:rsidRDefault="007E0D87" w:rsidP="007E0D87">
      <w:pPr>
        <w:pStyle w:val="NormalWeb"/>
        <w:numPr>
          <w:ilvl w:val="0"/>
          <w:numId w:val="13"/>
        </w:numPr>
        <w:suppressAutoHyphens/>
        <w:spacing w:before="0" w:beforeAutospacing="0" w:after="0" w:afterAutospacing="0"/>
        <w:jc w:val="center"/>
        <w:rPr>
          <w:rFonts w:ascii="Times New Roman" w:eastAsia="Times New Roman" w:hAnsi="Times New Roman"/>
          <w:b/>
          <w:i/>
          <w:color w:val="000000"/>
          <w:kern w:val="1"/>
          <w:sz w:val="24"/>
          <w:szCs w:val="24"/>
          <w:lang w:val="tr-TR" w:eastAsia="hi-IN" w:bidi="hi-IN"/>
        </w:rPr>
      </w:pPr>
      <w:proofErr w:type="spellStart"/>
      <w:r w:rsidRPr="00364EC5">
        <w:rPr>
          <w:rFonts w:ascii="Times New Roman" w:eastAsia="Times New Roman" w:hAnsi="Times New Roman"/>
          <w:b/>
          <w:i/>
          <w:kern w:val="1"/>
          <w:sz w:val="24"/>
          <w:szCs w:val="24"/>
          <w:lang w:eastAsia="hi-IN" w:bidi="hi-IN"/>
        </w:rPr>
        <w:t>CDP’ye</w:t>
      </w:r>
      <w:proofErr w:type="spellEnd"/>
      <w:r w:rsidRPr="00364EC5">
        <w:rPr>
          <w:rFonts w:ascii="Times New Roman" w:eastAsia="Times New Roman" w:hAnsi="Times New Roman"/>
          <w:b/>
          <w:i/>
          <w:kern w:val="1"/>
          <w:sz w:val="24"/>
          <w:szCs w:val="24"/>
          <w:lang w:eastAsia="hi-IN" w:bidi="hi-IN"/>
        </w:rPr>
        <w:t xml:space="preserve"> </w:t>
      </w:r>
      <w:proofErr w:type="spellStart"/>
      <w:r w:rsidRPr="00364EC5">
        <w:rPr>
          <w:rFonts w:ascii="Times New Roman" w:eastAsia="Times New Roman" w:hAnsi="Times New Roman"/>
          <w:b/>
          <w:i/>
          <w:kern w:val="1"/>
          <w:sz w:val="24"/>
          <w:szCs w:val="24"/>
          <w:lang w:eastAsia="hi-IN" w:bidi="hi-IN"/>
        </w:rPr>
        <w:t>yanıt</w:t>
      </w:r>
      <w:proofErr w:type="spellEnd"/>
      <w:r w:rsidRPr="00364EC5">
        <w:rPr>
          <w:rFonts w:ascii="Times New Roman" w:eastAsia="Times New Roman" w:hAnsi="Times New Roman"/>
          <w:b/>
          <w:i/>
          <w:kern w:val="1"/>
          <w:sz w:val="24"/>
          <w:szCs w:val="24"/>
          <w:lang w:eastAsia="hi-IN" w:bidi="hi-IN"/>
        </w:rPr>
        <w:t xml:space="preserve"> </w:t>
      </w:r>
      <w:proofErr w:type="spellStart"/>
      <w:r w:rsidRPr="00364EC5">
        <w:rPr>
          <w:rFonts w:ascii="Times New Roman" w:eastAsia="Times New Roman" w:hAnsi="Times New Roman"/>
          <w:b/>
          <w:i/>
          <w:kern w:val="1"/>
          <w:sz w:val="24"/>
          <w:szCs w:val="24"/>
          <w:lang w:eastAsia="hi-IN" w:bidi="hi-IN"/>
        </w:rPr>
        <w:t>veren</w:t>
      </w:r>
      <w:proofErr w:type="spellEnd"/>
      <w:r w:rsidRPr="00364EC5">
        <w:rPr>
          <w:rFonts w:ascii="Times New Roman" w:eastAsia="Times New Roman" w:hAnsi="Times New Roman"/>
          <w:b/>
          <w:i/>
          <w:kern w:val="1"/>
          <w:sz w:val="24"/>
          <w:szCs w:val="24"/>
          <w:lang w:eastAsia="hi-IN" w:bidi="hi-IN"/>
        </w:rPr>
        <w:t xml:space="preserve"> </w:t>
      </w:r>
      <w:proofErr w:type="spellStart"/>
      <w:r w:rsidRPr="00364EC5">
        <w:rPr>
          <w:rFonts w:ascii="Times New Roman" w:eastAsia="Times New Roman" w:hAnsi="Times New Roman"/>
          <w:b/>
          <w:i/>
          <w:kern w:val="1"/>
          <w:sz w:val="24"/>
          <w:szCs w:val="24"/>
          <w:lang w:eastAsia="hi-IN" w:bidi="hi-IN"/>
        </w:rPr>
        <w:t>şirketlerin</w:t>
      </w:r>
      <w:proofErr w:type="spellEnd"/>
      <w:r w:rsidRPr="00364EC5">
        <w:rPr>
          <w:rFonts w:ascii="Times New Roman" w:eastAsia="Times New Roman" w:hAnsi="Times New Roman"/>
          <w:b/>
          <w:i/>
          <w:kern w:val="1"/>
          <w:sz w:val="24"/>
          <w:szCs w:val="24"/>
          <w:lang w:eastAsia="hi-IN" w:bidi="hi-IN"/>
        </w:rPr>
        <w:t xml:space="preserve"> </w:t>
      </w:r>
      <w:proofErr w:type="spellStart"/>
      <w:r w:rsidRPr="00364EC5">
        <w:rPr>
          <w:rFonts w:ascii="Times New Roman" w:eastAsia="Times New Roman" w:hAnsi="Times New Roman"/>
          <w:b/>
          <w:i/>
          <w:kern w:val="1"/>
          <w:sz w:val="24"/>
          <w:szCs w:val="24"/>
          <w:lang w:eastAsia="hi-IN" w:bidi="hi-IN"/>
        </w:rPr>
        <w:t>neredeyse</w:t>
      </w:r>
      <w:proofErr w:type="spellEnd"/>
      <w:r w:rsidRPr="00364EC5">
        <w:rPr>
          <w:rFonts w:ascii="Times New Roman" w:eastAsia="Times New Roman" w:hAnsi="Times New Roman"/>
          <w:b/>
          <w:i/>
          <w:kern w:val="1"/>
          <w:sz w:val="24"/>
          <w:szCs w:val="24"/>
          <w:lang w:eastAsia="hi-IN" w:bidi="hi-IN"/>
        </w:rPr>
        <w:t xml:space="preserve"> </w:t>
      </w:r>
      <w:proofErr w:type="spellStart"/>
      <w:r w:rsidRPr="00364EC5">
        <w:rPr>
          <w:rFonts w:ascii="Times New Roman" w:eastAsia="Times New Roman" w:hAnsi="Times New Roman"/>
          <w:b/>
          <w:i/>
          <w:kern w:val="1"/>
          <w:sz w:val="24"/>
          <w:szCs w:val="24"/>
          <w:lang w:eastAsia="hi-IN" w:bidi="hi-IN"/>
        </w:rPr>
        <w:t>hepsi</w:t>
      </w:r>
      <w:proofErr w:type="spellEnd"/>
      <w:r w:rsidRPr="00364EC5">
        <w:rPr>
          <w:rFonts w:ascii="Times New Roman" w:eastAsia="Times New Roman" w:hAnsi="Times New Roman"/>
          <w:b/>
          <w:i/>
          <w:kern w:val="1"/>
          <w:sz w:val="24"/>
          <w:szCs w:val="24"/>
          <w:lang w:eastAsia="hi-IN" w:bidi="hi-IN"/>
        </w:rPr>
        <w:t xml:space="preserve"> (%95’i) </w:t>
      </w:r>
      <w:proofErr w:type="spellStart"/>
      <w:r w:rsidRPr="00364EC5">
        <w:rPr>
          <w:rFonts w:ascii="Times New Roman" w:eastAsia="Times New Roman" w:hAnsi="Times New Roman"/>
          <w:b/>
          <w:i/>
          <w:kern w:val="1"/>
          <w:sz w:val="24"/>
          <w:szCs w:val="24"/>
          <w:lang w:eastAsia="hi-IN" w:bidi="hi-IN"/>
        </w:rPr>
        <w:t>şirketlerinde</w:t>
      </w:r>
      <w:proofErr w:type="spellEnd"/>
      <w:r w:rsidRPr="00364EC5">
        <w:rPr>
          <w:rFonts w:ascii="Times New Roman" w:eastAsia="Times New Roman" w:hAnsi="Times New Roman"/>
          <w:b/>
          <w:i/>
          <w:kern w:val="1"/>
          <w:sz w:val="24"/>
          <w:szCs w:val="24"/>
          <w:lang w:eastAsia="hi-IN" w:bidi="hi-IN"/>
        </w:rPr>
        <w:t xml:space="preserve"> </w:t>
      </w:r>
      <w:proofErr w:type="spellStart"/>
      <w:r w:rsidRPr="00364EC5">
        <w:rPr>
          <w:rFonts w:ascii="Times New Roman" w:eastAsia="Times New Roman" w:hAnsi="Times New Roman"/>
          <w:b/>
          <w:i/>
          <w:kern w:val="1"/>
          <w:sz w:val="24"/>
          <w:szCs w:val="24"/>
          <w:lang w:eastAsia="hi-IN" w:bidi="hi-IN"/>
        </w:rPr>
        <w:t>iklim</w:t>
      </w:r>
      <w:proofErr w:type="spellEnd"/>
      <w:r w:rsidRPr="00364EC5">
        <w:rPr>
          <w:rFonts w:ascii="Times New Roman" w:eastAsia="Times New Roman" w:hAnsi="Times New Roman"/>
          <w:b/>
          <w:i/>
          <w:kern w:val="1"/>
          <w:sz w:val="24"/>
          <w:szCs w:val="24"/>
          <w:lang w:eastAsia="hi-IN" w:bidi="hi-IN"/>
        </w:rPr>
        <w:t xml:space="preserve"> </w:t>
      </w:r>
      <w:proofErr w:type="spellStart"/>
      <w:r w:rsidRPr="00364EC5">
        <w:rPr>
          <w:rFonts w:ascii="Times New Roman" w:eastAsia="Times New Roman" w:hAnsi="Times New Roman"/>
          <w:b/>
          <w:i/>
          <w:kern w:val="1"/>
          <w:sz w:val="24"/>
          <w:szCs w:val="24"/>
          <w:lang w:eastAsia="hi-IN" w:bidi="hi-IN"/>
        </w:rPr>
        <w:t>değişikliği</w:t>
      </w:r>
      <w:proofErr w:type="spellEnd"/>
      <w:r w:rsidRPr="00364EC5">
        <w:rPr>
          <w:rFonts w:ascii="Times New Roman" w:eastAsia="Times New Roman" w:hAnsi="Times New Roman"/>
          <w:b/>
          <w:i/>
          <w:kern w:val="1"/>
          <w:sz w:val="24"/>
          <w:szCs w:val="24"/>
          <w:lang w:eastAsia="hi-IN" w:bidi="hi-IN"/>
        </w:rPr>
        <w:t xml:space="preserve"> </w:t>
      </w:r>
      <w:proofErr w:type="spellStart"/>
      <w:r w:rsidRPr="00364EC5">
        <w:rPr>
          <w:rFonts w:ascii="Times New Roman" w:eastAsia="Times New Roman" w:hAnsi="Times New Roman"/>
          <w:b/>
          <w:i/>
          <w:kern w:val="1"/>
          <w:sz w:val="24"/>
          <w:szCs w:val="24"/>
          <w:lang w:eastAsia="hi-IN" w:bidi="hi-IN"/>
        </w:rPr>
        <w:t>konusunun</w:t>
      </w:r>
      <w:proofErr w:type="spellEnd"/>
      <w:r w:rsidRPr="00364EC5">
        <w:rPr>
          <w:rFonts w:ascii="Times New Roman" w:eastAsia="Times New Roman" w:hAnsi="Times New Roman"/>
          <w:b/>
          <w:i/>
          <w:kern w:val="1"/>
          <w:sz w:val="24"/>
          <w:szCs w:val="24"/>
          <w:lang w:eastAsia="hi-IN" w:bidi="hi-IN"/>
        </w:rPr>
        <w:t xml:space="preserve"> </w:t>
      </w:r>
      <w:proofErr w:type="spellStart"/>
      <w:r w:rsidRPr="00364EC5">
        <w:rPr>
          <w:rFonts w:ascii="Times New Roman" w:eastAsia="Times New Roman" w:hAnsi="Times New Roman"/>
          <w:b/>
          <w:i/>
          <w:kern w:val="1"/>
          <w:sz w:val="24"/>
          <w:szCs w:val="24"/>
          <w:lang w:eastAsia="hi-IN" w:bidi="hi-IN"/>
        </w:rPr>
        <w:t>yönetim</w:t>
      </w:r>
      <w:proofErr w:type="spellEnd"/>
      <w:r w:rsidRPr="00364EC5">
        <w:rPr>
          <w:rFonts w:ascii="Times New Roman" w:eastAsia="Times New Roman" w:hAnsi="Times New Roman"/>
          <w:b/>
          <w:i/>
          <w:kern w:val="1"/>
          <w:sz w:val="24"/>
          <w:szCs w:val="24"/>
          <w:lang w:eastAsia="hi-IN" w:bidi="hi-IN"/>
        </w:rPr>
        <w:t xml:space="preserve"> </w:t>
      </w:r>
      <w:proofErr w:type="spellStart"/>
      <w:r w:rsidRPr="00364EC5">
        <w:rPr>
          <w:rFonts w:ascii="Times New Roman" w:eastAsia="Times New Roman" w:hAnsi="Times New Roman"/>
          <w:b/>
          <w:i/>
          <w:kern w:val="1"/>
          <w:sz w:val="24"/>
          <w:szCs w:val="24"/>
          <w:lang w:eastAsia="hi-IN" w:bidi="hi-IN"/>
        </w:rPr>
        <w:t>kurulları</w:t>
      </w:r>
      <w:proofErr w:type="spellEnd"/>
      <w:r w:rsidRPr="00364EC5">
        <w:rPr>
          <w:rFonts w:ascii="Times New Roman" w:eastAsia="Times New Roman" w:hAnsi="Times New Roman"/>
          <w:b/>
          <w:i/>
          <w:kern w:val="1"/>
          <w:sz w:val="24"/>
          <w:szCs w:val="24"/>
          <w:lang w:eastAsia="hi-IN" w:bidi="hi-IN"/>
        </w:rPr>
        <w:t xml:space="preserve"> </w:t>
      </w:r>
      <w:proofErr w:type="spellStart"/>
      <w:r w:rsidRPr="00364EC5">
        <w:rPr>
          <w:rFonts w:ascii="Times New Roman" w:eastAsia="Times New Roman" w:hAnsi="Times New Roman"/>
          <w:b/>
          <w:i/>
          <w:kern w:val="1"/>
          <w:sz w:val="24"/>
          <w:szCs w:val="24"/>
          <w:lang w:eastAsia="hi-IN" w:bidi="hi-IN"/>
        </w:rPr>
        <w:t>seviyesinde</w:t>
      </w:r>
      <w:proofErr w:type="spellEnd"/>
      <w:r w:rsidRPr="00364EC5">
        <w:rPr>
          <w:rFonts w:ascii="Times New Roman" w:eastAsia="Times New Roman" w:hAnsi="Times New Roman"/>
          <w:b/>
          <w:i/>
          <w:kern w:val="1"/>
          <w:sz w:val="24"/>
          <w:szCs w:val="24"/>
          <w:lang w:eastAsia="hi-IN" w:bidi="hi-IN"/>
        </w:rPr>
        <w:t xml:space="preserve"> </w:t>
      </w:r>
      <w:proofErr w:type="spellStart"/>
      <w:r w:rsidRPr="00364EC5">
        <w:rPr>
          <w:rFonts w:ascii="Times New Roman" w:eastAsia="Times New Roman" w:hAnsi="Times New Roman"/>
          <w:b/>
          <w:i/>
          <w:kern w:val="1"/>
          <w:sz w:val="24"/>
          <w:szCs w:val="24"/>
          <w:lang w:eastAsia="hi-IN" w:bidi="hi-IN"/>
        </w:rPr>
        <w:t>ele</w:t>
      </w:r>
      <w:proofErr w:type="spellEnd"/>
      <w:r w:rsidRPr="00364EC5">
        <w:rPr>
          <w:rFonts w:ascii="Times New Roman" w:eastAsia="Times New Roman" w:hAnsi="Times New Roman"/>
          <w:b/>
          <w:i/>
          <w:kern w:val="1"/>
          <w:sz w:val="24"/>
          <w:szCs w:val="24"/>
          <w:lang w:eastAsia="hi-IN" w:bidi="hi-IN"/>
        </w:rPr>
        <w:t xml:space="preserve"> </w:t>
      </w:r>
      <w:proofErr w:type="spellStart"/>
      <w:r w:rsidRPr="00364EC5">
        <w:rPr>
          <w:rFonts w:ascii="Times New Roman" w:eastAsia="Times New Roman" w:hAnsi="Times New Roman"/>
          <w:b/>
          <w:i/>
          <w:kern w:val="1"/>
          <w:sz w:val="24"/>
          <w:szCs w:val="24"/>
          <w:lang w:eastAsia="hi-IN" w:bidi="hi-IN"/>
        </w:rPr>
        <w:t>alındığını</w:t>
      </w:r>
      <w:proofErr w:type="spellEnd"/>
      <w:r w:rsidRPr="00364EC5">
        <w:rPr>
          <w:rFonts w:ascii="Times New Roman" w:eastAsia="Times New Roman" w:hAnsi="Times New Roman"/>
          <w:b/>
          <w:i/>
          <w:kern w:val="1"/>
          <w:sz w:val="24"/>
          <w:szCs w:val="24"/>
          <w:lang w:eastAsia="hi-IN" w:bidi="hi-IN"/>
        </w:rPr>
        <w:t xml:space="preserve"> </w:t>
      </w:r>
      <w:proofErr w:type="spellStart"/>
      <w:r w:rsidRPr="00364EC5">
        <w:rPr>
          <w:rFonts w:ascii="Times New Roman" w:eastAsia="Times New Roman" w:hAnsi="Times New Roman"/>
          <w:b/>
          <w:i/>
          <w:kern w:val="1"/>
          <w:sz w:val="24"/>
          <w:szCs w:val="24"/>
          <w:lang w:eastAsia="hi-IN" w:bidi="hi-IN"/>
        </w:rPr>
        <w:t>belirtiyor</w:t>
      </w:r>
      <w:proofErr w:type="spellEnd"/>
      <w:r w:rsidRPr="00364EC5">
        <w:rPr>
          <w:rFonts w:ascii="Times New Roman" w:eastAsia="Times New Roman" w:hAnsi="Times New Roman"/>
          <w:b/>
          <w:i/>
          <w:kern w:val="1"/>
          <w:sz w:val="24"/>
          <w:szCs w:val="24"/>
          <w:lang w:eastAsia="hi-IN" w:bidi="hi-IN"/>
        </w:rPr>
        <w:t>.</w:t>
      </w:r>
    </w:p>
    <w:p w14:paraId="7051F2C9" w14:textId="77777777" w:rsidR="007E0D87" w:rsidRPr="00364EC5" w:rsidRDefault="007E0D87" w:rsidP="007E0D87">
      <w:pPr>
        <w:pStyle w:val="Body"/>
        <w:ind w:left="720"/>
        <w:rPr>
          <w:rFonts w:ascii="Times New Roman" w:eastAsia="Times New Roman" w:hAnsi="Times New Roman" w:cs="Times New Roman"/>
          <w:b/>
          <w:i/>
          <w:kern w:val="1"/>
          <w:sz w:val="24"/>
          <w:szCs w:val="24"/>
          <w:lang w:eastAsia="hi-IN" w:bidi="hi-IN"/>
        </w:rPr>
      </w:pPr>
    </w:p>
    <w:p w14:paraId="0C195549" w14:textId="78616C9C" w:rsidR="007E0D87" w:rsidRPr="00364EC5" w:rsidRDefault="007E0D87" w:rsidP="007E0D87">
      <w:pPr>
        <w:pStyle w:val="Body"/>
        <w:numPr>
          <w:ilvl w:val="0"/>
          <w:numId w:val="13"/>
        </w:numPr>
        <w:jc w:val="center"/>
        <w:rPr>
          <w:rFonts w:ascii="Times New Roman" w:eastAsia="Times New Roman" w:hAnsi="Times New Roman" w:cs="Times New Roman"/>
          <w:b/>
          <w:i/>
          <w:kern w:val="1"/>
          <w:sz w:val="24"/>
          <w:szCs w:val="24"/>
          <w:lang w:eastAsia="hi-IN" w:bidi="hi-IN"/>
        </w:rPr>
      </w:pPr>
      <w:r w:rsidRPr="00364EC5">
        <w:rPr>
          <w:rFonts w:ascii="Times New Roman" w:eastAsia="Times New Roman" w:hAnsi="Times New Roman" w:cs="Times New Roman"/>
          <w:b/>
          <w:i/>
          <w:kern w:val="1"/>
          <w:sz w:val="24"/>
          <w:szCs w:val="24"/>
          <w:lang w:eastAsia="hi-IN" w:bidi="hi-IN"/>
        </w:rPr>
        <w:t xml:space="preserve">Türkiye’den </w:t>
      </w:r>
      <w:proofErr w:type="spellStart"/>
      <w:r w:rsidRPr="00364EC5">
        <w:rPr>
          <w:rFonts w:ascii="Times New Roman" w:eastAsia="Times New Roman" w:hAnsi="Times New Roman" w:cs="Times New Roman"/>
          <w:b/>
          <w:i/>
          <w:kern w:val="1"/>
          <w:sz w:val="24"/>
          <w:szCs w:val="24"/>
          <w:lang w:eastAsia="hi-IN" w:bidi="hi-IN"/>
        </w:rPr>
        <w:t>CDP’ye</w:t>
      </w:r>
      <w:proofErr w:type="spellEnd"/>
      <w:r w:rsidRPr="00364EC5">
        <w:rPr>
          <w:rFonts w:ascii="Times New Roman" w:eastAsia="Times New Roman" w:hAnsi="Times New Roman" w:cs="Times New Roman"/>
          <w:b/>
          <w:i/>
          <w:kern w:val="1"/>
          <w:sz w:val="24"/>
          <w:szCs w:val="24"/>
          <w:lang w:eastAsia="hi-IN" w:bidi="hi-IN"/>
        </w:rPr>
        <w:t xml:space="preserve"> yanıt veren şirketlerin %81’i şirketlerinin tüm faaliyetlerini kapsayan su politikalarına sahip olduklarını bildirdiler. Şirketlerin %92’si ise suyla ilgili kamu politikalarını doğrudan veya dolaylı yoldan etkileyebilecek faaliyetlerde bulunduğunu raporladı.</w:t>
      </w:r>
    </w:p>
    <w:p w14:paraId="42E98705" w14:textId="77777777" w:rsidR="007E0D87" w:rsidRPr="00364EC5" w:rsidRDefault="007E0D87" w:rsidP="007E0D87">
      <w:pPr>
        <w:pStyle w:val="Body"/>
        <w:ind w:left="720"/>
        <w:rPr>
          <w:rFonts w:ascii="Times New Roman" w:eastAsia="Times New Roman" w:hAnsi="Times New Roman" w:cs="Times New Roman"/>
          <w:b/>
          <w:i/>
          <w:kern w:val="1"/>
          <w:sz w:val="24"/>
          <w:szCs w:val="24"/>
          <w:lang w:eastAsia="hi-IN" w:bidi="hi-IN"/>
        </w:rPr>
      </w:pPr>
    </w:p>
    <w:p w14:paraId="36600B42" w14:textId="66EAF444" w:rsidR="007E0D87" w:rsidRPr="00364EC5" w:rsidRDefault="007E0D87" w:rsidP="006032AE">
      <w:pPr>
        <w:pStyle w:val="Body"/>
        <w:numPr>
          <w:ilvl w:val="0"/>
          <w:numId w:val="13"/>
        </w:numPr>
        <w:jc w:val="center"/>
        <w:rPr>
          <w:rFonts w:ascii="Times New Roman" w:eastAsia="Times New Roman" w:hAnsi="Times New Roman" w:cs="Times New Roman"/>
          <w:b/>
          <w:i/>
          <w:kern w:val="1"/>
          <w:sz w:val="24"/>
          <w:szCs w:val="24"/>
          <w:lang w:eastAsia="hi-IN" w:bidi="hi-IN"/>
        </w:rPr>
      </w:pPr>
      <w:r w:rsidRPr="00364EC5">
        <w:rPr>
          <w:rFonts w:ascii="Times New Roman" w:eastAsia="Times New Roman" w:hAnsi="Times New Roman" w:cs="Times New Roman"/>
          <w:b/>
          <w:i/>
          <w:kern w:val="1"/>
          <w:sz w:val="24"/>
          <w:szCs w:val="24"/>
          <w:lang w:eastAsia="hi-IN" w:bidi="hi-IN"/>
        </w:rPr>
        <w:t xml:space="preserve">Yönetim kurulları da artık su güvenliği konusunun önemini ve </w:t>
      </w:r>
      <w:proofErr w:type="spellStart"/>
      <w:r w:rsidRPr="00364EC5">
        <w:rPr>
          <w:rFonts w:ascii="Times New Roman" w:eastAsia="Times New Roman" w:hAnsi="Times New Roman" w:cs="Times New Roman"/>
          <w:b/>
          <w:i/>
          <w:kern w:val="1"/>
          <w:sz w:val="24"/>
          <w:szCs w:val="24"/>
          <w:lang w:eastAsia="hi-IN" w:bidi="hi-IN"/>
        </w:rPr>
        <w:t>aciliyetini</w:t>
      </w:r>
      <w:proofErr w:type="spellEnd"/>
      <w:r w:rsidRPr="00364EC5">
        <w:rPr>
          <w:rFonts w:ascii="Times New Roman" w:eastAsia="Times New Roman" w:hAnsi="Times New Roman" w:cs="Times New Roman"/>
          <w:b/>
          <w:i/>
          <w:kern w:val="1"/>
          <w:sz w:val="24"/>
          <w:szCs w:val="24"/>
          <w:lang w:eastAsia="hi-IN" w:bidi="hi-IN"/>
        </w:rPr>
        <w:t xml:space="preserve"> kavramış durumda.</w:t>
      </w:r>
    </w:p>
    <w:p w14:paraId="5452F85F" w14:textId="0A0817F5" w:rsidR="007E0D87" w:rsidRPr="00364EC5" w:rsidRDefault="007E0D87" w:rsidP="006032AE">
      <w:pPr>
        <w:pStyle w:val="Body1"/>
        <w:suppressAutoHyphens/>
        <w:spacing w:before="100" w:beforeAutospacing="1" w:after="100" w:afterAutospacing="1"/>
        <w:jc w:val="center"/>
        <w:rPr>
          <w:rFonts w:ascii="Times New Roman" w:hAnsi="Times New Roman"/>
          <w:b/>
          <w:i/>
          <w:szCs w:val="24"/>
          <w:lang w:val="tr-TR"/>
        </w:rPr>
      </w:pPr>
      <w:proofErr w:type="spellStart"/>
      <w:r w:rsidRPr="00364EC5">
        <w:rPr>
          <w:rFonts w:ascii="Times New Roman" w:hAnsi="Times New Roman"/>
          <w:b/>
          <w:i/>
          <w:szCs w:val="24"/>
          <w:lang w:val="tr-TR"/>
        </w:rPr>
        <w:t>CDP’nin</w:t>
      </w:r>
      <w:proofErr w:type="spellEnd"/>
      <w:r w:rsidRPr="00364EC5">
        <w:rPr>
          <w:rFonts w:ascii="Times New Roman" w:hAnsi="Times New Roman"/>
          <w:b/>
          <w:i/>
          <w:szCs w:val="24"/>
          <w:lang w:val="tr-TR"/>
        </w:rPr>
        <w:t xml:space="preserve"> Türkiye sonuçlarının açıklandığı konferansta ayrıca “CDP Türkiye İklim Liderleri” Ödülleri de sahiplerini buldu. Törende; Arçelik, Aselsan ve Garanti Bankası </w:t>
      </w:r>
      <w:r w:rsidR="000C2FA0" w:rsidRPr="00364EC5">
        <w:rPr>
          <w:rFonts w:ascii="Times New Roman" w:hAnsi="Times New Roman"/>
          <w:b/>
          <w:i/>
          <w:szCs w:val="24"/>
          <w:lang w:val="tr-TR"/>
        </w:rPr>
        <w:t>“</w:t>
      </w:r>
      <w:r w:rsidRPr="00364EC5">
        <w:rPr>
          <w:rFonts w:ascii="Times New Roman" w:hAnsi="Times New Roman"/>
          <w:b/>
          <w:i/>
          <w:szCs w:val="24"/>
          <w:lang w:val="tr-TR"/>
        </w:rPr>
        <w:t xml:space="preserve">CDP Türkiye Liderleri </w:t>
      </w:r>
      <w:proofErr w:type="spellStart"/>
      <w:r w:rsidRPr="00364EC5">
        <w:rPr>
          <w:rFonts w:ascii="Times New Roman" w:hAnsi="Times New Roman"/>
          <w:b/>
          <w:i/>
          <w:szCs w:val="24"/>
          <w:lang w:val="tr-TR"/>
        </w:rPr>
        <w:t>Ödülü</w:t>
      </w:r>
      <w:r w:rsidR="000C2FA0" w:rsidRPr="00364EC5">
        <w:rPr>
          <w:rFonts w:ascii="Times New Roman" w:hAnsi="Times New Roman"/>
          <w:b/>
          <w:i/>
          <w:szCs w:val="24"/>
          <w:lang w:val="tr-TR"/>
        </w:rPr>
        <w:t>”</w:t>
      </w:r>
      <w:r w:rsidRPr="00364EC5">
        <w:rPr>
          <w:rFonts w:ascii="Times New Roman" w:hAnsi="Times New Roman"/>
          <w:b/>
          <w:i/>
          <w:szCs w:val="24"/>
          <w:lang w:val="tr-TR"/>
        </w:rPr>
        <w:t>nü</w:t>
      </w:r>
      <w:proofErr w:type="spellEnd"/>
      <w:r w:rsidRPr="00364EC5">
        <w:rPr>
          <w:rFonts w:ascii="Times New Roman" w:hAnsi="Times New Roman"/>
          <w:b/>
          <w:i/>
          <w:szCs w:val="24"/>
          <w:lang w:val="tr-TR"/>
        </w:rPr>
        <w:t xml:space="preserve"> aldılar.</w:t>
      </w:r>
    </w:p>
    <w:p w14:paraId="250DA69D" w14:textId="1C9DA744" w:rsidR="000C2FA0" w:rsidRPr="00364EC5" w:rsidRDefault="000C2FA0" w:rsidP="000C2FA0">
      <w:pPr>
        <w:pStyle w:val="Body1"/>
        <w:suppressAutoHyphens/>
        <w:rPr>
          <w:rFonts w:ascii="Times New Roman" w:hAnsi="Times New Roman"/>
          <w:szCs w:val="24"/>
          <w:lang w:val="tr-TR"/>
        </w:rPr>
      </w:pPr>
      <w:r w:rsidRPr="00364EC5">
        <w:rPr>
          <w:rFonts w:ascii="Times New Roman" w:hAnsi="Times New Roman"/>
          <w:szCs w:val="24"/>
          <w:lang w:val="tr-TR"/>
        </w:rPr>
        <w:t>Sabancı Üniversitesi Kurumsal Yönetim Forumu tarafından, Garanti Bankası</w:t>
      </w:r>
      <w:r w:rsidR="00504259">
        <w:rPr>
          <w:rFonts w:ascii="Times New Roman" w:hAnsi="Times New Roman"/>
          <w:szCs w:val="24"/>
          <w:lang w:val="tr-TR"/>
        </w:rPr>
        <w:t>’nın</w:t>
      </w:r>
      <w:r w:rsidRPr="00364EC5">
        <w:rPr>
          <w:rFonts w:ascii="Times New Roman" w:hAnsi="Times New Roman"/>
          <w:szCs w:val="24"/>
          <w:lang w:val="tr-TR"/>
        </w:rPr>
        <w:t xml:space="preserve"> ana sponsorluğu ve </w:t>
      </w:r>
      <w:proofErr w:type="spellStart"/>
      <w:r w:rsidRPr="00364EC5">
        <w:rPr>
          <w:rFonts w:ascii="Times New Roman" w:hAnsi="Times New Roman"/>
          <w:szCs w:val="24"/>
          <w:lang w:val="tr-TR"/>
        </w:rPr>
        <w:t>Deloitte</w:t>
      </w:r>
      <w:proofErr w:type="spellEnd"/>
      <w:r w:rsidRPr="00364EC5">
        <w:rPr>
          <w:rFonts w:ascii="Times New Roman" w:hAnsi="Times New Roman"/>
          <w:szCs w:val="24"/>
          <w:lang w:val="tr-TR"/>
        </w:rPr>
        <w:t xml:space="preserve"> Türkiye’nin rapor sponsorluğunda yürütülen, dünyanın en büyük şirketlerinden, uluslararası kurumsal yatırımcılar adına, çevresel verilerini açıklamalarını talep eden </w:t>
      </w:r>
      <w:proofErr w:type="spellStart"/>
      <w:r w:rsidRPr="00364EC5">
        <w:rPr>
          <w:rFonts w:ascii="Times New Roman" w:hAnsi="Times New Roman"/>
          <w:szCs w:val="24"/>
          <w:lang w:val="tr-TR"/>
        </w:rPr>
        <w:t>CDP’nin</w:t>
      </w:r>
      <w:proofErr w:type="spellEnd"/>
      <w:r w:rsidRPr="00364EC5">
        <w:rPr>
          <w:rFonts w:ascii="Times New Roman" w:hAnsi="Times New Roman"/>
          <w:szCs w:val="24"/>
          <w:lang w:val="tr-TR"/>
        </w:rPr>
        <w:t xml:space="preserve"> 2018 yılı Türkiye sonuçları, </w:t>
      </w:r>
      <w:r w:rsidRPr="00364EC5">
        <w:rPr>
          <w:rFonts w:ascii="Times New Roman" w:hAnsi="Times New Roman"/>
          <w:b/>
          <w:szCs w:val="24"/>
          <w:lang w:val="tr-TR"/>
        </w:rPr>
        <w:t xml:space="preserve">27 Mart 2019, </w:t>
      </w:r>
      <w:proofErr w:type="gramStart"/>
      <w:r w:rsidRPr="00364EC5">
        <w:rPr>
          <w:rFonts w:ascii="Times New Roman" w:hAnsi="Times New Roman"/>
          <w:b/>
          <w:szCs w:val="24"/>
          <w:lang w:val="tr-TR"/>
        </w:rPr>
        <w:t>Çarşamba</w:t>
      </w:r>
      <w:proofErr w:type="gramEnd"/>
      <w:r w:rsidRPr="00364EC5">
        <w:rPr>
          <w:rFonts w:ascii="Times New Roman" w:hAnsi="Times New Roman"/>
          <w:b/>
          <w:szCs w:val="24"/>
          <w:lang w:val="tr-TR"/>
        </w:rPr>
        <w:t xml:space="preserve"> </w:t>
      </w:r>
      <w:r w:rsidRPr="00364EC5">
        <w:rPr>
          <w:rFonts w:ascii="Times New Roman" w:hAnsi="Times New Roman"/>
          <w:szCs w:val="24"/>
          <w:lang w:val="tr-TR"/>
        </w:rPr>
        <w:t xml:space="preserve">günü </w:t>
      </w:r>
      <w:r w:rsidRPr="00364EC5">
        <w:rPr>
          <w:rFonts w:ascii="Times New Roman" w:hAnsi="Times New Roman"/>
          <w:b/>
          <w:szCs w:val="24"/>
          <w:lang w:val="tr-TR"/>
        </w:rPr>
        <w:t>CDP Türkiye İklim Değişikliği Konferansı</w:t>
      </w:r>
      <w:r w:rsidRPr="00364EC5">
        <w:rPr>
          <w:rFonts w:ascii="Times New Roman" w:hAnsi="Times New Roman"/>
          <w:szCs w:val="24"/>
          <w:lang w:val="tr-TR"/>
        </w:rPr>
        <w:t xml:space="preserve"> ile kamuoyu ile paylaşıldı. Konferans, Zorlu Holding’in desteği ile </w:t>
      </w:r>
      <w:r w:rsidRPr="00364EC5">
        <w:rPr>
          <w:rFonts w:ascii="Times New Roman" w:hAnsi="Times New Roman"/>
          <w:b/>
          <w:i/>
          <w:szCs w:val="24"/>
          <w:lang w:val="tr-TR"/>
        </w:rPr>
        <w:t xml:space="preserve">Zorlu </w:t>
      </w:r>
      <w:proofErr w:type="spellStart"/>
      <w:r w:rsidRPr="00364EC5">
        <w:rPr>
          <w:rFonts w:ascii="Times New Roman" w:hAnsi="Times New Roman"/>
          <w:b/>
          <w:i/>
          <w:szCs w:val="24"/>
          <w:lang w:val="tr-TR"/>
        </w:rPr>
        <w:t>PSM’de</w:t>
      </w:r>
      <w:proofErr w:type="spellEnd"/>
      <w:r w:rsidRPr="00364EC5">
        <w:rPr>
          <w:rFonts w:ascii="Times New Roman" w:hAnsi="Times New Roman"/>
          <w:szCs w:val="24"/>
          <w:lang w:val="tr-TR"/>
        </w:rPr>
        <w:t xml:space="preserve"> gerçekleştirildi. </w:t>
      </w:r>
    </w:p>
    <w:p w14:paraId="7D201344" w14:textId="77777777" w:rsidR="000C2FA0" w:rsidRPr="00364EC5" w:rsidRDefault="000C2FA0" w:rsidP="00E3622A">
      <w:pPr>
        <w:pStyle w:val="Body1"/>
        <w:suppressAutoHyphens/>
        <w:spacing w:before="100" w:beforeAutospacing="1" w:after="100" w:afterAutospacing="1"/>
        <w:rPr>
          <w:rFonts w:ascii="Times New Roman" w:hAnsi="Times New Roman"/>
          <w:szCs w:val="24"/>
          <w:lang w:val="tr-TR"/>
        </w:rPr>
      </w:pPr>
    </w:p>
    <w:p w14:paraId="6B4634F8" w14:textId="3AAA647C" w:rsidR="00AB294A" w:rsidRPr="00364EC5" w:rsidRDefault="00AB294A" w:rsidP="00AB294A">
      <w:pPr>
        <w:pStyle w:val="NormalWeb"/>
        <w:rPr>
          <w:rFonts w:ascii="Times New Roman" w:hAnsi="Times New Roman"/>
          <w:sz w:val="24"/>
          <w:szCs w:val="24"/>
          <w:lang w:val="tr-TR"/>
        </w:rPr>
      </w:pPr>
      <w:r w:rsidRPr="00364EC5">
        <w:rPr>
          <w:rFonts w:ascii="Times New Roman" w:hAnsi="Times New Roman"/>
          <w:sz w:val="24"/>
          <w:szCs w:val="24"/>
          <w:lang w:val="tr-TR"/>
        </w:rPr>
        <w:lastRenderedPageBreak/>
        <w:t xml:space="preserve">Açılış konuşmalarını TÜSİAD Başkanı </w:t>
      </w:r>
      <w:proofErr w:type="spellStart"/>
      <w:r w:rsidRPr="00364EC5">
        <w:rPr>
          <w:rFonts w:ascii="Times New Roman" w:hAnsi="Times New Roman"/>
          <w:b/>
          <w:sz w:val="24"/>
          <w:szCs w:val="24"/>
          <w:lang w:val="tr-TR"/>
        </w:rPr>
        <w:t>Simone</w:t>
      </w:r>
      <w:proofErr w:type="spellEnd"/>
      <w:r w:rsidRPr="00364EC5">
        <w:rPr>
          <w:rFonts w:ascii="Times New Roman" w:hAnsi="Times New Roman"/>
          <w:b/>
          <w:sz w:val="24"/>
          <w:szCs w:val="24"/>
          <w:lang w:val="tr-TR"/>
        </w:rPr>
        <w:t xml:space="preserve"> </w:t>
      </w:r>
      <w:proofErr w:type="spellStart"/>
      <w:r w:rsidRPr="00364EC5">
        <w:rPr>
          <w:rFonts w:ascii="Times New Roman" w:hAnsi="Times New Roman"/>
          <w:b/>
          <w:sz w:val="24"/>
          <w:szCs w:val="24"/>
          <w:lang w:val="tr-TR"/>
        </w:rPr>
        <w:t>Kaslowski</w:t>
      </w:r>
      <w:proofErr w:type="spellEnd"/>
      <w:r w:rsidRPr="00364EC5">
        <w:rPr>
          <w:rFonts w:ascii="Times New Roman" w:hAnsi="Times New Roman"/>
          <w:sz w:val="24"/>
          <w:szCs w:val="24"/>
          <w:lang w:val="tr-TR"/>
        </w:rPr>
        <w:t xml:space="preserve"> ve CDP Avrupa Direktörü </w:t>
      </w:r>
      <w:r w:rsidRPr="00364EC5">
        <w:rPr>
          <w:rFonts w:ascii="Times New Roman" w:hAnsi="Times New Roman"/>
          <w:b/>
          <w:sz w:val="24"/>
          <w:szCs w:val="24"/>
          <w:lang w:val="tr-TR"/>
        </w:rPr>
        <w:t xml:space="preserve">Steven </w:t>
      </w:r>
      <w:proofErr w:type="spellStart"/>
      <w:r w:rsidRPr="00364EC5">
        <w:rPr>
          <w:rFonts w:ascii="Times New Roman" w:hAnsi="Times New Roman"/>
          <w:b/>
          <w:sz w:val="24"/>
          <w:szCs w:val="24"/>
          <w:lang w:val="tr-TR"/>
        </w:rPr>
        <w:t>Tebbe</w:t>
      </w:r>
      <w:proofErr w:type="spellEnd"/>
      <w:r w:rsidRPr="00364EC5">
        <w:rPr>
          <w:rFonts w:ascii="Times New Roman" w:hAnsi="Times New Roman"/>
          <w:b/>
          <w:sz w:val="24"/>
          <w:szCs w:val="24"/>
          <w:lang w:val="tr-TR"/>
        </w:rPr>
        <w:t xml:space="preserve"> </w:t>
      </w:r>
      <w:r w:rsidRPr="00364EC5">
        <w:rPr>
          <w:rFonts w:ascii="Times New Roman" w:hAnsi="Times New Roman"/>
          <w:sz w:val="24"/>
          <w:szCs w:val="24"/>
          <w:lang w:val="tr-TR"/>
        </w:rPr>
        <w:t xml:space="preserve">gerçekleştirdi. </w:t>
      </w:r>
    </w:p>
    <w:p w14:paraId="35DDC92E" w14:textId="7E32742A" w:rsidR="00906335" w:rsidRDefault="00906335" w:rsidP="007905ED">
      <w:pPr>
        <w:spacing w:after="0" w:line="240" w:lineRule="auto"/>
        <w:rPr>
          <w:rFonts w:ascii="Times New Roman" w:eastAsia="Times New Roman" w:hAnsi="Times New Roman"/>
          <w:sz w:val="24"/>
          <w:szCs w:val="24"/>
        </w:rPr>
      </w:pPr>
      <w:proofErr w:type="spellStart"/>
      <w:r w:rsidRPr="007905ED">
        <w:rPr>
          <w:rFonts w:ascii="Times New Roman" w:hAnsi="Times New Roman"/>
          <w:sz w:val="24"/>
          <w:szCs w:val="24"/>
        </w:rPr>
        <w:t>Simone</w:t>
      </w:r>
      <w:proofErr w:type="spellEnd"/>
      <w:r w:rsidRPr="007905ED">
        <w:rPr>
          <w:rFonts w:ascii="Times New Roman" w:hAnsi="Times New Roman"/>
          <w:sz w:val="24"/>
          <w:szCs w:val="24"/>
        </w:rPr>
        <w:t xml:space="preserve"> </w:t>
      </w:r>
      <w:proofErr w:type="spellStart"/>
      <w:r w:rsidRPr="007905ED">
        <w:rPr>
          <w:rFonts w:ascii="Times New Roman" w:hAnsi="Times New Roman"/>
          <w:sz w:val="24"/>
          <w:szCs w:val="24"/>
        </w:rPr>
        <w:t>Kaslowski</w:t>
      </w:r>
      <w:proofErr w:type="spellEnd"/>
      <w:r w:rsidR="007905ED" w:rsidRPr="007905ED">
        <w:rPr>
          <w:rFonts w:ascii="Times New Roman" w:hAnsi="Times New Roman"/>
          <w:sz w:val="24"/>
          <w:szCs w:val="24"/>
        </w:rPr>
        <w:t xml:space="preserve"> konuşmasında</w:t>
      </w:r>
      <w:r w:rsidR="007905ED">
        <w:rPr>
          <w:rFonts w:ascii="Times New Roman" w:hAnsi="Times New Roman"/>
          <w:sz w:val="24"/>
          <w:szCs w:val="24"/>
        </w:rPr>
        <w:t xml:space="preserve"> </w:t>
      </w:r>
      <w:r w:rsidR="007905ED" w:rsidRPr="007905ED">
        <w:rPr>
          <w:rFonts w:ascii="Times New Roman" w:eastAsia="Times New Roman" w:hAnsi="Times New Roman"/>
          <w:sz w:val="24"/>
          <w:szCs w:val="24"/>
        </w:rPr>
        <w:t>"</w:t>
      </w:r>
      <w:r w:rsidR="007905ED" w:rsidRPr="007905ED">
        <w:rPr>
          <w:rFonts w:ascii="Times New Roman" w:eastAsia="Times New Roman" w:hAnsi="Times New Roman"/>
          <w:i/>
          <w:sz w:val="24"/>
          <w:szCs w:val="24"/>
        </w:rPr>
        <w:t xml:space="preserve">Ülkemiz hem iklim değişikliğinden en fazla etkilenecek bölgelerden birinde yer alıyor hem de genel kanının aksine doğal kaynakları oldukça sınırlı. Bütün bunlar, düşük karbonlu kalkınmanın bizim için kritik bir öncelik olduğunu gösteriyor. Doğrusal üretim ve tüketim üzerine kurguladığımız iş modellerimizi değiştirmeli; </w:t>
      </w:r>
      <w:proofErr w:type="spellStart"/>
      <w:r w:rsidR="007905ED" w:rsidRPr="007905ED">
        <w:rPr>
          <w:rFonts w:ascii="Times New Roman" w:eastAsia="Times New Roman" w:hAnsi="Times New Roman"/>
          <w:i/>
          <w:sz w:val="24"/>
          <w:szCs w:val="24"/>
        </w:rPr>
        <w:t>sektörel</w:t>
      </w:r>
      <w:proofErr w:type="spellEnd"/>
      <w:r w:rsidR="007905ED" w:rsidRPr="007905ED">
        <w:rPr>
          <w:rFonts w:ascii="Times New Roman" w:eastAsia="Times New Roman" w:hAnsi="Times New Roman"/>
          <w:i/>
          <w:sz w:val="24"/>
          <w:szCs w:val="24"/>
        </w:rPr>
        <w:t xml:space="preserve"> politikalarımızı ve stratejilerimizi oluştururken bu temel kısıtları dikkate almalıyız.</w:t>
      </w:r>
      <w:r w:rsidR="007905ED" w:rsidRPr="007905ED">
        <w:rPr>
          <w:rFonts w:ascii="Times New Roman" w:eastAsia="Times New Roman" w:hAnsi="Times New Roman"/>
          <w:sz w:val="24"/>
          <w:szCs w:val="24"/>
        </w:rPr>
        <w:t>"</w:t>
      </w:r>
      <w:r w:rsidR="007905ED" w:rsidRPr="007905ED">
        <w:rPr>
          <w:rFonts w:ascii="Times New Roman" w:eastAsia="Times New Roman" w:hAnsi="Times New Roman"/>
          <w:sz w:val="24"/>
          <w:szCs w:val="24"/>
        </w:rPr>
        <w:t xml:space="preserve"> dedi.</w:t>
      </w:r>
    </w:p>
    <w:p w14:paraId="5732D4D7" w14:textId="77777777" w:rsidR="007905ED" w:rsidRPr="007905ED" w:rsidRDefault="007905ED" w:rsidP="007905ED">
      <w:pPr>
        <w:spacing w:after="0" w:line="240" w:lineRule="auto"/>
        <w:rPr>
          <w:rFonts w:ascii="Times New Roman" w:eastAsia="Times New Roman" w:hAnsi="Times New Roman"/>
          <w:sz w:val="24"/>
          <w:szCs w:val="24"/>
        </w:rPr>
      </w:pPr>
    </w:p>
    <w:p w14:paraId="7D48DD75" w14:textId="7A23F44B" w:rsidR="00B20D2C" w:rsidRPr="00364EC5" w:rsidRDefault="00B20D2C" w:rsidP="00B20D2C">
      <w:pPr>
        <w:spacing w:after="0" w:line="240" w:lineRule="auto"/>
        <w:rPr>
          <w:rFonts w:ascii="Times New Roman" w:hAnsi="Times New Roman"/>
          <w:sz w:val="24"/>
          <w:szCs w:val="24"/>
        </w:rPr>
      </w:pPr>
      <w:r w:rsidRPr="00B20D2C">
        <w:rPr>
          <w:rFonts w:ascii="Times New Roman" w:hAnsi="Times New Roman"/>
          <w:sz w:val="24"/>
          <w:szCs w:val="24"/>
        </w:rPr>
        <w:t xml:space="preserve">Steven </w:t>
      </w:r>
      <w:proofErr w:type="spellStart"/>
      <w:r w:rsidRPr="00B20D2C">
        <w:rPr>
          <w:rFonts w:ascii="Times New Roman" w:hAnsi="Times New Roman"/>
          <w:sz w:val="24"/>
          <w:szCs w:val="24"/>
        </w:rPr>
        <w:t>Tebbe</w:t>
      </w:r>
      <w:proofErr w:type="spellEnd"/>
      <w:r w:rsidRPr="00B20D2C">
        <w:rPr>
          <w:rFonts w:ascii="Times New Roman" w:hAnsi="Times New Roman"/>
          <w:sz w:val="24"/>
          <w:szCs w:val="24"/>
        </w:rPr>
        <w:t xml:space="preserve"> konuşmasında </w:t>
      </w:r>
      <w:r w:rsidRPr="00B20D2C">
        <w:rPr>
          <w:rFonts w:ascii="Times New Roman" w:eastAsia="Times New Roman" w:hAnsi="Times New Roman"/>
          <w:sz w:val="24"/>
          <w:szCs w:val="24"/>
        </w:rPr>
        <w:t>önümüzdeki on yılın sürdürülebilir ekonomiye geçiş süreci için hayati önem taşıdığını, şirketlerin ise bu geçişin kalbinde yer aldığını söyledi.</w:t>
      </w:r>
      <w:r>
        <w:rPr>
          <w:rFonts w:ascii="Times New Roman" w:eastAsia="Times New Roman" w:hAnsi="Times New Roman"/>
          <w:sz w:val="24"/>
          <w:szCs w:val="24"/>
        </w:rPr>
        <w:t xml:space="preserve"> Ayrıca</w:t>
      </w:r>
      <w:r w:rsidRPr="00B20D2C">
        <w:rPr>
          <w:rFonts w:ascii="Times New Roman" w:eastAsia="Times New Roman" w:hAnsi="Times New Roman"/>
          <w:sz w:val="24"/>
          <w:szCs w:val="24"/>
        </w:rPr>
        <w:t xml:space="preserve"> “</w:t>
      </w:r>
      <w:r w:rsidRPr="00B20D2C">
        <w:rPr>
          <w:rFonts w:ascii="Times New Roman" w:eastAsia="Times New Roman" w:hAnsi="Times New Roman"/>
          <w:i/>
          <w:sz w:val="24"/>
          <w:szCs w:val="24"/>
        </w:rPr>
        <w:t>Geleceğin iş modellerini test etmeye yarayan senaryo analizi yöntemi artık bir piyasa normu olarak kabul görmeye başl</w:t>
      </w:r>
      <w:r w:rsidR="000C0985">
        <w:rPr>
          <w:rFonts w:ascii="Times New Roman" w:eastAsia="Times New Roman" w:hAnsi="Times New Roman"/>
          <w:i/>
          <w:sz w:val="24"/>
          <w:szCs w:val="24"/>
        </w:rPr>
        <w:t>adı</w:t>
      </w:r>
      <w:r w:rsidRPr="00B20D2C">
        <w:rPr>
          <w:rFonts w:ascii="Times New Roman" w:eastAsia="Times New Roman" w:hAnsi="Times New Roman"/>
          <w:i/>
          <w:sz w:val="24"/>
          <w:szCs w:val="24"/>
        </w:rPr>
        <w:t xml:space="preserve">. </w:t>
      </w:r>
      <w:r w:rsidR="000C0985">
        <w:rPr>
          <w:rFonts w:ascii="Times New Roman" w:eastAsia="Times New Roman" w:hAnsi="Times New Roman"/>
          <w:i/>
          <w:sz w:val="24"/>
          <w:szCs w:val="24"/>
        </w:rPr>
        <w:t xml:space="preserve">Şirketler daha hızlı aksiyon almalı ve </w:t>
      </w:r>
      <w:r w:rsidRPr="00B20D2C">
        <w:rPr>
          <w:rFonts w:ascii="Times New Roman" w:eastAsia="Times New Roman" w:hAnsi="Times New Roman"/>
          <w:i/>
          <w:sz w:val="24"/>
          <w:szCs w:val="24"/>
        </w:rPr>
        <w:t>daha cesur</w:t>
      </w:r>
      <w:r w:rsidR="000C0985">
        <w:rPr>
          <w:rFonts w:ascii="Times New Roman" w:eastAsia="Times New Roman" w:hAnsi="Times New Roman"/>
          <w:i/>
          <w:sz w:val="24"/>
          <w:szCs w:val="24"/>
        </w:rPr>
        <w:t xml:space="preserve"> adımlar atmalı. </w:t>
      </w:r>
      <w:r w:rsidRPr="00B20D2C">
        <w:rPr>
          <w:rFonts w:ascii="Times New Roman" w:eastAsia="Times New Roman" w:hAnsi="Times New Roman"/>
          <w:i/>
          <w:sz w:val="24"/>
          <w:szCs w:val="24"/>
        </w:rPr>
        <w:t>Dünyada hala pek çok şirket sera gazı emisyonlarını azaltmaya yönelik hedefler belirlemiş değil; belirlemiş olanlar ise bu hedeflerin bilim temelli olduğuna emin olmalılar.</w:t>
      </w:r>
      <w:r w:rsidRPr="00B20D2C">
        <w:rPr>
          <w:rFonts w:ascii="Times New Roman" w:eastAsia="Times New Roman" w:hAnsi="Times New Roman"/>
          <w:sz w:val="24"/>
          <w:szCs w:val="24"/>
        </w:rPr>
        <w:t>”</w:t>
      </w:r>
      <w:r>
        <w:rPr>
          <w:rFonts w:ascii="Times New Roman" w:eastAsia="Times New Roman" w:hAnsi="Times New Roman"/>
          <w:sz w:val="24"/>
          <w:szCs w:val="24"/>
        </w:rPr>
        <w:t xml:space="preserve"> dedi. Son olarak i</w:t>
      </w:r>
      <w:r w:rsidRPr="00B20D2C">
        <w:rPr>
          <w:rFonts w:ascii="Times New Roman" w:eastAsia="Times New Roman" w:hAnsi="Times New Roman"/>
          <w:sz w:val="24"/>
          <w:szCs w:val="24"/>
        </w:rPr>
        <w:t>ki tarafın yakın ticari ilişkileri dolayısıyla, tıpkı Avrupa Birliği Pazar kurallarına uyum gibi, Türkiye'deki şirketlerin, iklim değişikliği konularında da Avrupalı şirketleri takip etmesi</w:t>
      </w:r>
      <w:r>
        <w:rPr>
          <w:rFonts w:ascii="Times New Roman" w:eastAsia="Times New Roman" w:hAnsi="Times New Roman"/>
          <w:sz w:val="24"/>
          <w:szCs w:val="24"/>
        </w:rPr>
        <w:t>nin elzem olduğunu vurguladı.</w:t>
      </w:r>
    </w:p>
    <w:p w14:paraId="62642A89" w14:textId="77777777" w:rsidR="00167137" w:rsidRDefault="00AB294A" w:rsidP="00167137">
      <w:pPr>
        <w:pStyle w:val="NormalWeb"/>
        <w:rPr>
          <w:rFonts w:ascii="Times New Roman" w:hAnsi="Times New Roman"/>
          <w:sz w:val="24"/>
          <w:szCs w:val="24"/>
          <w:lang w:val="tr-TR"/>
        </w:rPr>
      </w:pPr>
      <w:r w:rsidRPr="00364EC5">
        <w:rPr>
          <w:rFonts w:ascii="Times New Roman" w:hAnsi="Times New Roman"/>
          <w:sz w:val="24"/>
          <w:szCs w:val="24"/>
          <w:lang w:val="tr-TR"/>
        </w:rPr>
        <w:t>Etkinliğin ana tema konuşmasını EBRD (</w:t>
      </w:r>
      <w:proofErr w:type="spellStart"/>
      <w:r w:rsidRPr="00364EC5">
        <w:rPr>
          <w:rFonts w:ascii="Times New Roman" w:hAnsi="Times New Roman"/>
          <w:sz w:val="24"/>
          <w:szCs w:val="24"/>
          <w:lang w:val="tr-TR"/>
        </w:rPr>
        <w:t>European</w:t>
      </w:r>
      <w:proofErr w:type="spellEnd"/>
      <w:r w:rsidRPr="00364EC5">
        <w:rPr>
          <w:rFonts w:ascii="Times New Roman" w:hAnsi="Times New Roman"/>
          <w:sz w:val="24"/>
          <w:szCs w:val="24"/>
          <w:lang w:val="tr-TR"/>
        </w:rPr>
        <w:t xml:space="preserve"> Bank </w:t>
      </w:r>
      <w:proofErr w:type="spellStart"/>
      <w:r w:rsidRPr="00364EC5">
        <w:rPr>
          <w:rFonts w:ascii="Times New Roman" w:hAnsi="Times New Roman"/>
          <w:sz w:val="24"/>
          <w:szCs w:val="24"/>
          <w:lang w:val="tr-TR"/>
        </w:rPr>
        <w:t>For</w:t>
      </w:r>
      <w:proofErr w:type="spellEnd"/>
      <w:r w:rsidRPr="00364EC5">
        <w:rPr>
          <w:rFonts w:ascii="Times New Roman" w:hAnsi="Times New Roman"/>
          <w:sz w:val="24"/>
          <w:szCs w:val="24"/>
          <w:lang w:val="tr-TR"/>
        </w:rPr>
        <w:t xml:space="preserve"> </w:t>
      </w:r>
      <w:proofErr w:type="spellStart"/>
      <w:r w:rsidRPr="00364EC5">
        <w:rPr>
          <w:rFonts w:ascii="Times New Roman" w:hAnsi="Times New Roman"/>
          <w:sz w:val="24"/>
          <w:szCs w:val="24"/>
          <w:lang w:val="tr-TR"/>
        </w:rPr>
        <w:t>Reconstruction</w:t>
      </w:r>
      <w:proofErr w:type="spellEnd"/>
      <w:r w:rsidRPr="00364EC5">
        <w:rPr>
          <w:rFonts w:ascii="Times New Roman" w:hAnsi="Times New Roman"/>
          <w:sz w:val="24"/>
          <w:szCs w:val="24"/>
          <w:lang w:val="tr-TR"/>
        </w:rPr>
        <w:t xml:space="preserve"> </w:t>
      </w:r>
      <w:proofErr w:type="spellStart"/>
      <w:r w:rsidR="00275A79">
        <w:rPr>
          <w:rFonts w:ascii="Times New Roman" w:hAnsi="Times New Roman"/>
          <w:sz w:val="24"/>
          <w:szCs w:val="24"/>
          <w:lang w:val="tr-TR"/>
        </w:rPr>
        <w:t>a</w:t>
      </w:r>
      <w:r w:rsidRPr="00364EC5">
        <w:rPr>
          <w:rFonts w:ascii="Times New Roman" w:hAnsi="Times New Roman"/>
          <w:sz w:val="24"/>
          <w:szCs w:val="24"/>
          <w:lang w:val="tr-TR"/>
        </w:rPr>
        <w:t>nd</w:t>
      </w:r>
      <w:proofErr w:type="spellEnd"/>
      <w:r w:rsidRPr="00364EC5">
        <w:rPr>
          <w:rFonts w:ascii="Times New Roman" w:hAnsi="Times New Roman"/>
          <w:sz w:val="24"/>
          <w:szCs w:val="24"/>
          <w:lang w:val="tr-TR"/>
        </w:rPr>
        <w:t xml:space="preserve"> Development – Avrupa İmar ve Kalkınma Bankası) Enerji Verimliliği ve İklim Değişikliği Başkan Yardımcısı </w:t>
      </w:r>
      <w:proofErr w:type="spellStart"/>
      <w:r w:rsidRPr="00364EC5">
        <w:rPr>
          <w:rFonts w:ascii="Times New Roman" w:hAnsi="Times New Roman"/>
          <w:b/>
          <w:sz w:val="24"/>
          <w:szCs w:val="24"/>
          <w:lang w:val="tr-TR"/>
        </w:rPr>
        <w:t>Gianpiero</w:t>
      </w:r>
      <w:proofErr w:type="spellEnd"/>
      <w:r w:rsidRPr="00364EC5">
        <w:rPr>
          <w:rFonts w:ascii="Times New Roman" w:hAnsi="Times New Roman"/>
          <w:b/>
          <w:sz w:val="24"/>
          <w:szCs w:val="24"/>
          <w:lang w:val="tr-TR"/>
        </w:rPr>
        <w:t xml:space="preserve"> </w:t>
      </w:r>
      <w:proofErr w:type="spellStart"/>
      <w:r w:rsidRPr="00364EC5">
        <w:rPr>
          <w:rFonts w:ascii="Times New Roman" w:hAnsi="Times New Roman"/>
          <w:b/>
          <w:sz w:val="24"/>
          <w:szCs w:val="24"/>
          <w:lang w:val="tr-TR"/>
        </w:rPr>
        <w:t>Nacci</w:t>
      </w:r>
      <w:proofErr w:type="spellEnd"/>
      <w:r w:rsidRPr="00364EC5">
        <w:rPr>
          <w:rFonts w:ascii="Times New Roman" w:hAnsi="Times New Roman"/>
          <w:sz w:val="24"/>
          <w:szCs w:val="24"/>
          <w:lang w:val="tr-TR"/>
        </w:rPr>
        <w:t xml:space="preserve"> yaptı.</w:t>
      </w:r>
      <w:r w:rsidR="005D3ADD" w:rsidRPr="00364EC5">
        <w:rPr>
          <w:rFonts w:ascii="Times New Roman" w:hAnsi="Times New Roman"/>
          <w:sz w:val="24"/>
          <w:szCs w:val="24"/>
          <w:lang w:val="tr-TR"/>
        </w:rPr>
        <w:t xml:space="preserve"> </w:t>
      </w:r>
      <w:proofErr w:type="spellStart"/>
      <w:r w:rsidR="00A80CDF">
        <w:rPr>
          <w:rFonts w:ascii="Times New Roman" w:hAnsi="Times New Roman"/>
          <w:sz w:val="24"/>
          <w:szCs w:val="24"/>
          <w:lang w:val="tr-TR"/>
        </w:rPr>
        <w:t>Nacci</w:t>
      </w:r>
      <w:proofErr w:type="spellEnd"/>
      <w:r w:rsidR="00A80CDF">
        <w:rPr>
          <w:rFonts w:ascii="Times New Roman" w:hAnsi="Times New Roman"/>
          <w:sz w:val="24"/>
          <w:szCs w:val="24"/>
          <w:lang w:val="tr-TR"/>
        </w:rPr>
        <w:t>, “</w:t>
      </w:r>
      <w:r w:rsidR="00A80CDF" w:rsidRPr="00275A79">
        <w:rPr>
          <w:rFonts w:ascii="Times New Roman" w:hAnsi="Times New Roman"/>
          <w:i/>
          <w:sz w:val="24"/>
          <w:szCs w:val="24"/>
          <w:lang w:val="tr-TR"/>
        </w:rPr>
        <w:t>Günümüzde pek çok çevresel etmen ve hızla gelişen toplumsal değişiklikler, işletmelerde iş</w:t>
      </w:r>
      <w:r w:rsidR="00B20D2C">
        <w:rPr>
          <w:rFonts w:ascii="Times New Roman" w:hAnsi="Times New Roman"/>
          <w:i/>
          <w:sz w:val="24"/>
          <w:szCs w:val="24"/>
          <w:lang w:val="tr-TR"/>
        </w:rPr>
        <w:t xml:space="preserve"> </w:t>
      </w:r>
      <w:r w:rsidR="00A80CDF" w:rsidRPr="00275A79">
        <w:rPr>
          <w:rFonts w:ascii="Times New Roman" w:hAnsi="Times New Roman"/>
          <w:i/>
          <w:sz w:val="24"/>
          <w:szCs w:val="24"/>
          <w:lang w:val="tr-TR"/>
        </w:rPr>
        <w:t xml:space="preserve">birliği ve sorumluluğu ön plana çıkaracak şeffaf yaklaşımları gerektirecektir. Mevcut durumu korumaya çalışan ve değişime ayak uyduramayan iş modelleri, önümüzdeki dönemlerde işletmelere değer katamayacak ve bu işletmeleri başarısızlığa </w:t>
      </w:r>
      <w:proofErr w:type="gramStart"/>
      <w:r w:rsidR="00A80CDF" w:rsidRPr="00275A79">
        <w:rPr>
          <w:rFonts w:ascii="Times New Roman" w:hAnsi="Times New Roman"/>
          <w:i/>
          <w:sz w:val="24"/>
          <w:szCs w:val="24"/>
          <w:lang w:val="tr-TR"/>
        </w:rPr>
        <w:t>mahkum</w:t>
      </w:r>
      <w:proofErr w:type="gramEnd"/>
      <w:r w:rsidR="00A80CDF" w:rsidRPr="00275A79">
        <w:rPr>
          <w:rFonts w:ascii="Times New Roman" w:hAnsi="Times New Roman"/>
          <w:i/>
          <w:sz w:val="24"/>
          <w:szCs w:val="24"/>
          <w:lang w:val="tr-TR"/>
        </w:rPr>
        <w:t xml:space="preserve"> edecektir.</w:t>
      </w:r>
      <w:r w:rsidR="00A80CDF" w:rsidRPr="00A80CDF">
        <w:rPr>
          <w:rFonts w:ascii="Times New Roman" w:hAnsi="Times New Roman"/>
          <w:sz w:val="24"/>
          <w:szCs w:val="24"/>
          <w:lang w:val="tr-TR"/>
        </w:rPr>
        <w:t xml:space="preserve">” </w:t>
      </w:r>
      <w:r w:rsidR="005D3ADD" w:rsidRPr="00364EC5">
        <w:rPr>
          <w:rFonts w:ascii="Times New Roman" w:hAnsi="Times New Roman"/>
          <w:sz w:val="24"/>
          <w:szCs w:val="24"/>
          <w:lang w:val="tr-TR"/>
        </w:rPr>
        <w:t>dedi.</w:t>
      </w:r>
    </w:p>
    <w:p w14:paraId="7816F7A7" w14:textId="362797F5" w:rsidR="00167137" w:rsidRDefault="005D3ADD" w:rsidP="00167137">
      <w:pPr>
        <w:pStyle w:val="NormalWeb"/>
        <w:rPr>
          <w:rFonts w:ascii="Times New Roman" w:hAnsi="Times New Roman"/>
          <w:sz w:val="24"/>
          <w:szCs w:val="24"/>
        </w:rPr>
      </w:pPr>
      <w:proofErr w:type="spellStart"/>
      <w:r w:rsidRPr="00364EC5">
        <w:rPr>
          <w:rFonts w:ascii="Times New Roman" w:hAnsi="Times New Roman"/>
          <w:sz w:val="24"/>
          <w:szCs w:val="24"/>
        </w:rPr>
        <w:t>Ardından</w:t>
      </w:r>
      <w:proofErr w:type="spellEnd"/>
      <w:r w:rsidRPr="00364EC5">
        <w:rPr>
          <w:rFonts w:ascii="Times New Roman" w:hAnsi="Times New Roman"/>
          <w:sz w:val="24"/>
          <w:szCs w:val="24"/>
        </w:rPr>
        <w:t xml:space="preserve"> Deloitte </w:t>
      </w:r>
      <w:proofErr w:type="spellStart"/>
      <w:r w:rsidRPr="00364EC5">
        <w:rPr>
          <w:rFonts w:ascii="Times New Roman" w:hAnsi="Times New Roman"/>
          <w:sz w:val="24"/>
          <w:szCs w:val="24"/>
        </w:rPr>
        <w:t>Sürdürülebilirlik</w:t>
      </w:r>
      <w:proofErr w:type="spellEnd"/>
      <w:r w:rsidRPr="00364EC5">
        <w:rPr>
          <w:rFonts w:ascii="Times New Roman" w:hAnsi="Times New Roman"/>
          <w:sz w:val="24"/>
          <w:szCs w:val="24"/>
        </w:rPr>
        <w:t xml:space="preserve"> </w:t>
      </w:r>
      <w:proofErr w:type="spellStart"/>
      <w:r w:rsidRPr="00364EC5">
        <w:rPr>
          <w:rFonts w:ascii="Times New Roman" w:hAnsi="Times New Roman"/>
          <w:sz w:val="24"/>
          <w:szCs w:val="24"/>
        </w:rPr>
        <w:t>Hizmetleri</w:t>
      </w:r>
      <w:proofErr w:type="spellEnd"/>
      <w:r w:rsidRPr="00364EC5">
        <w:rPr>
          <w:rFonts w:ascii="Times New Roman" w:hAnsi="Times New Roman"/>
          <w:sz w:val="24"/>
          <w:szCs w:val="24"/>
        </w:rPr>
        <w:t xml:space="preserve"> Ortağı </w:t>
      </w:r>
      <w:proofErr w:type="spellStart"/>
      <w:r w:rsidRPr="00364EC5">
        <w:rPr>
          <w:rFonts w:ascii="Times New Roman" w:hAnsi="Times New Roman"/>
          <w:sz w:val="24"/>
          <w:szCs w:val="24"/>
        </w:rPr>
        <w:t>ve</w:t>
      </w:r>
      <w:proofErr w:type="spellEnd"/>
      <w:r w:rsidRPr="00364EC5">
        <w:rPr>
          <w:rFonts w:ascii="Times New Roman" w:hAnsi="Times New Roman"/>
          <w:sz w:val="24"/>
          <w:szCs w:val="24"/>
        </w:rPr>
        <w:t xml:space="preserve"> TCFD </w:t>
      </w:r>
      <w:r w:rsidR="00275A79">
        <w:rPr>
          <w:rFonts w:ascii="Times New Roman" w:hAnsi="Times New Roman"/>
          <w:sz w:val="24"/>
          <w:szCs w:val="24"/>
        </w:rPr>
        <w:t xml:space="preserve">(Task Force for Climate-related Financial Disclosures – </w:t>
      </w:r>
      <w:proofErr w:type="spellStart"/>
      <w:r w:rsidR="00275A79">
        <w:rPr>
          <w:rFonts w:ascii="Times New Roman" w:hAnsi="Times New Roman"/>
          <w:sz w:val="24"/>
          <w:szCs w:val="24"/>
        </w:rPr>
        <w:t>İklimle</w:t>
      </w:r>
      <w:proofErr w:type="spellEnd"/>
      <w:r w:rsidR="00275A79">
        <w:rPr>
          <w:rFonts w:ascii="Times New Roman" w:hAnsi="Times New Roman"/>
          <w:sz w:val="24"/>
          <w:szCs w:val="24"/>
        </w:rPr>
        <w:t xml:space="preserve"> </w:t>
      </w:r>
      <w:proofErr w:type="spellStart"/>
      <w:r w:rsidR="00275A79">
        <w:rPr>
          <w:rFonts w:ascii="Times New Roman" w:hAnsi="Times New Roman"/>
          <w:sz w:val="24"/>
          <w:szCs w:val="24"/>
        </w:rPr>
        <w:t>İlişkili</w:t>
      </w:r>
      <w:proofErr w:type="spellEnd"/>
      <w:r w:rsidR="00275A79">
        <w:rPr>
          <w:rFonts w:ascii="Times New Roman" w:hAnsi="Times New Roman"/>
          <w:sz w:val="24"/>
          <w:szCs w:val="24"/>
        </w:rPr>
        <w:t xml:space="preserve"> Finansal Beyanlar </w:t>
      </w:r>
      <w:proofErr w:type="spellStart"/>
      <w:r w:rsidR="00275A79">
        <w:rPr>
          <w:rFonts w:ascii="Times New Roman" w:hAnsi="Times New Roman"/>
          <w:sz w:val="24"/>
          <w:szCs w:val="24"/>
        </w:rPr>
        <w:t>Görev</w:t>
      </w:r>
      <w:proofErr w:type="spellEnd"/>
      <w:r w:rsidR="00275A79">
        <w:rPr>
          <w:rFonts w:ascii="Times New Roman" w:hAnsi="Times New Roman"/>
          <w:sz w:val="24"/>
          <w:szCs w:val="24"/>
        </w:rPr>
        <w:t xml:space="preserve"> </w:t>
      </w:r>
      <w:proofErr w:type="spellStart"/>
      <w:r w:rsidR="00275A79">
        <w:rPr>
          <w:rFonts w:ascii="Times New Roman" w:hAnsi="Times New Roman"/>
          <w:sz w:val="24"/>
          <w:szCs w:val="24"/>
        </w:rPr>
        <w:t>Gücü</w:t>
      </w:r>
      <w:proofErr w:type="spellEnd"/>
      <w:r w:rsidR="00275A79">
        <w:rPr>
          <w:rFonts w:ascii="Times New Roman" w:hAnsi="Times New Roman"/>
          <w:sz w:val="24"/>
          <w:szCs w:val="24"/>
        </w:rPr>
        <w:t xml:space="preserve">) </w:t>
      </w:r>
      <w:proofErr w:type="spellStart"/>
      <w:r w:rsidRPr="00364EC5">
        <w:rPr>
          <w:rFonts w:ascii="Times New Roman" w:hAnsi="Times New Roman"/>
          <w:sz w:val="24"/>
          <w:szCs w:val="24"/>
        </w:rPr>
        <w:t>Üyesi</w:t>
      </w:r>
      <w:proofErr w:type="spellEnd"/>
      <w:r w:rsidRPr="00364EC5">
        <w:rPr>
          <w:rFonts w:ascii="Times New Roman" w:hAnsi="Times New Roman"/>
          <w:sz w:val="24"/>
          <w:szCs w:val="24"/>
        </w:rPr>
        <w:t xml:space="preserve"> </w:t>
      </w:r>
      <w:r w:rsidRPr="00364EC5">
        <w:rPr>
          <w:rFonts w:ascii="Times New Roman" w:hAnsi="Times New Roman"/>
          <w:b/>
          <w:sz w:val="24"/>
          <w:szCs w:val="24"/>
        </w:rPr>
        <w:t xml:space="preserve">Eric </w:t>
      </w:r>
      <w:proofErr w:type="spellStart"/>
      <w:r w:rsidRPr="00364EC5">
        <w:rPr>
          <w:rFonts w:ascii="Times New Roman" w:hAnsi="Times New Roman"/>
          <w:b/>
          <w:sz w:val="24"/>
          <w:szCs w:val="24"/>
        </w:rPr>
        <w:t>Dugelay</w:t>
      </w:r>
      <w:proofErr w:type="spellEnd"/>
      <w:r w:rsidRPr="00364EC5">
        <w:rPr>
          <w:rFonts w:ascii="Times New Roman" w:hAnsi="Times New Roman"/>
          <w:sz w:val="24"/>
          <w:szCs w:val="24"/>
        </w:rPr>
        <w:t xml:space="preserve"> </w:t>
      </w:r>
      <w:proofErr w:type="spellStart"/>
      <w:r w:rsidRPr="00364EC5">
        <w:rPr>
          <w:rFonts w:ascii="Times New Roman" w:hAnsi="Times New Roman"/>
          <w:sz w:val="24"/>
          <w:szCs w:val="24"/>
        </w:rPr>
        <w:t>bir</w:t>
      </w:r>
      <w:proofErr w:type="spellEnd"/>
      <w:r w:rsidRPr="00364EC5">
        <w:rPr>
          <w:rFonts w:ascii="Times New Roman" w:hAnsi="Times New Roman"/>
          <w:sz w:val="24"/>
          <w:szCs w:val="24"/>
        </w:rPr>
        <w:t xml:space="preserve"> </w:t>
      </w:r>
      <w:proofErr w:type="spellStart"/>
      <w:r w:rsidRPr="00364EC5">
        <w:rPr>
          <w:rFonts w:ascii="Times New Roman" w:hAnsi="Times New Roman"/>
          <w:sz w:val="24"/>
          <w:szCs w:val="24"/>
        </w:rPr>
        <w:t>konuşma</w:t>
      </w:r>
      <w:proofErr w:type="spellEnd"/>
      <w:r w:rsidRPr="00364EC5">
        <w:rPr>
          <w:rFonts w:ascii="Times New Roman" w:hAnsi="Times New Roman"/>
          <w:sz w:val="24"/>
          <w:szCs w:val="24"/>
        </w:rPr>
        <w:t xml:space="preserve"> yaptı. </w:t>
      </w:r>
      <w:proofErr w:type="spellStart"/>
      <w:r w:rsidR="00A80CDF">
        <w:rPr>
          <w:rFonts w:ascii="Times New Roman" w:hAnsi="Times New Roman"/>
          <w:sz w:val="24"/>
          <w:szCs w:val="24"/>
        </w:rPr>
        <w:t>Dugelay</w:t>
      </w:r>
      <w:proofErr w:type="spellEnd"/>
      <w:r w:rsidR="00A80CDF">
        <w:rPr>
          <w:rFonts w:ascii="Times New Roman" w:hAnsi="Times New Roman"/>
          <w:sz w:val="24"/>
          <w:szCs w:val="24"/>
        </w:rPr>
        <w:t xml:space="preserve"> “</w:t>
      </w:r>
      <w:r w:rsidR="00A80CDF" w:rsidRPr="00275A79">
        <w:rPr>
          <w:rFonts w:ascii="Times New Roman" w:hAnsi="Times New Roman"/>
          <w:i/>
          <w:sz w:val="24"/>
          <w:szCs w:val="24"/>
        </w:rPr>
        <w:t xml:space="preserve">TCFD, </w:t>
      </w:r>
      <w:proofErr w:type="spellStart"/>
      <w:r w:rsidR="00A80CDF" w:rsidRPr="00275A79">
        <w:rPr>
          <w:rFonts w:ascii="Times New Roman" w:hAnsi="Times New Roman"/>
          <w:i/>
          <w:sz w:val="24"/>
          <w:szCs w:val="24"/>
        </w:rPr>
        <w:t>Türkiye’deki</w:t>
      </w:r>
      <w:proofErr w:type="spellEnd"/>
      <w:r w:rsidR="00A80CDF" w:rsidRPr="00275A79">
        <w:rPr>
          <w:rFonts w:ascii="Times New Roman" w:hAnsi="Times New Roman"/>
          <w:i/>
          <w:sz w:val="24"/>
          <w:szCs w:val="24"/>
        </w:rPr>
        <w:t xml:space="preserve"> </w:t>
      </w:r>
      <w:proofErr w:type="spellStart"/>
      <w:r w:rsidR="00A80CDF" w:rsidRPr="00275A79">
        <w:rPr>
          <w:rFonts w:ascii="Times New Roman" w:hAnsi="Times New Roman"/>
          <w:i/>
          <w:sz w:val="24"/>
          <w:szCs w:val="24"/>
        </w:rPr>
        <w:t>şirketlerin</w:t>
      </w:r>
      <w:proofErr w:type="spellEnd"/>
      <w:r w:rsidR="00A80CDF" w:rsidRPr="00275A79">
        <w:rPr>
          <w:rFonts w:ascii="Times New Roman" w:hAnsi="Times New Roman"/>
          <w:i/>
          <w:sz w:val="24"/>
          <w:szCs w:val="24"/>
        </w:rPr>
        <w:t xml:space="preserve"> iklim değişikliğinden kaynaklanan risklerini yönetmelerinde etkili bir enstrüman olarak kullanılabilir. Türkiye’deki şirketler TCFD önerilerini uygulamaya başladı ve bunun olumlu etkilerini </w:t>
      </w:r>
      <w:proofErr w:type="spellStart"/>
      <w:r w:rsidR="00A80CDF" w:rsidRPr="00275A79">
        <w:rPr>
          <w:rFonts w:ascii="Times New Roman" w:hAnsi="Times New Roman"/>
          <w:i/>
          <w:sz w:val="24"/>
          <w:szCs w:val="24"/>
        </w:rPr>
        <w:t>yakın</w:t>
      </w:r>
      <w:proofErr w:type="spellEnd"/>
      <w:r w:rsidR="00A80CDF" w:rsidRPr="00275A79">
        <w:rPr>
          <w:rFonts w:ascii="Times New Roman" w:hAnsi="Times New Roman"/>
          <w:i/>
          <w:sz w:val="24"/>
          <w:szCs w:val="24"/>
        </w:rPr>
        <w:t xml:space="preserve"> </w:t>
      </w:r>
      <w:proofErr w:type="spellStart"/>
      <w:r w:rsidR="00A80CDF" w:rsidRPr="00275A79">
        <w:rPr>
          <w:rFonts w:ascii="Times New Roman" w:hAnsi="Times New Roman"/>
          <w:i/>
          <w:sz w:val="24"/>
          <w:szCs w:val="24"/>
        </w:rPr>
        <w:t>bir</w:t>
      </w:r>
      <w:proofErr w:type="spellEnd"/>
      <w:r w:rsidR="00A80CDF" w:rsidRPr="00275A79">
        <w:rPr>
          <w:rFonts w:ascii="Times New Roman" w:hAnsi="Times New Roman"/>
          <w:i/>
          <w:sz w:val="24"/>
          <w:szCs w:val="24"/>
        </w:rPr>
        <w:t xml:space="preserve"> </w:t>
      </w:r>
      <w:proofErr w:type="spellStart"/>
      <w:r w:rsidR="00A80CDF" w:rsidRPr="00275A79">
        <w:rPr>
          <w:rFonts w:ascii="Times New Roman" w:hAnsi="Times New Roman"/>
          <w:i/>
          <w:sz w:val="24"/>
          <w:szCs w:val="24"/>
        </w:rPr>
        <w:t>gelecekte</w:t>
      </w:r>
      <w:proofErr w:type="spellEnd"/>
      <w:r w:rsidR="00A80CDF" w:rsidRPr="00275A79">
        <w:rPr>
          <w:rFonts w:ascii="Times New Roman" w:hAnsi="Times New Roman"/>
          <w:i/>
          <w:sz w:val="24"/>
          <w:szCs w:val="24"/>
        </w:rPr>
        <w:t xml:space="preserve"> </w:t>
      </w:r>
      <w:proofErr w:type="spellStart"/>
      <w:r w:rsidR="000C0985">
        <w:rPr>
          <w:rFonts w:ascii="Times New Roman" w:hAnsi="Times New Roman"/>
          <w:i/>
          <w:sz w:val="24"/>
          <w:szCs w:val="24"/>
        </w:rPr>
        <w:t>göreceklerinden</w:t>
      </w:r>
      <w:proofErr w:type="spellEnd"/>
      <w:r w:rsidR="00A80CDF" w:rsidRPr="00275A79">
        <w:rPr>
          <w:rFonts w:ascii="Times New Roman" w:hAnsi="Times New Roman"/>
          <w:i/>
          <w:sz w:val="24"/>
          <w:szCs w:val="24"/>
        </w:rPr>
        <w:t xml:space="preserve"> </w:t>
      </w:r>
      <w:proofErr w:type="spellStart"/>
      <w:r w:rsidR="00A80CDF" w:rsidRPr="00275A79">
        <w:rPr>
          <w:rFonts w:ascii="Times New Roman" w:hAnsi="Times New Roman"/>
          <w:i/>
          <w:sz w:val="24"/>
          <w:szCs w:val="24"/>
        </w:rPr>
        <w:t>eminim</w:t>
      </w:r>
      <w:proofErr w:type="spellEnd"/>
      <w:r w:rsidR="00A80CDF" w:rsidRPr="00275A79">
        <w:rPr>
          <w:rFonts w:ascii="Times New Roman" w:hAnsi="Times New Roman"/>
          <w:i/>
          <w:sz w:val="24"/>
          <w:szCs w:val="24"/>
        </w:rPr>
        <w:t>. Böylelikle yatırımcılar da Türkiye'deki şirketlerle ilgili daha fazla bilgiye erişebilecek ve daha doğru yatırım kararları alabilecekler.</w:t>
      </w:r>
      <w:r w:rsidR="00A80CDF">
        <w:rPr>
          <w:rFonts w:ascii="Times New Roman" w:hAnsi="Times New Roman"/>
          <w:sz w:val="24"/>
          <w:szCs w:val="24"/>
        </w:rPr>
        <w:t>”</w:t>
      </w:r>
      <w:r w:rsidR="00A80CDF" w:rsidRPr="00A80CDF">
        <w:rPr>
          <w:rFonts w:ascii="Times New Roman" w:hAnsi="Times New Roman"/>
          <w:sz w:val="24"/>
          <w:szCs w:val="24"/>
        </w:rPr>
        <w:t> </w:t>
      </w:r>
      <w:proofErr w:type="spellStart"/>
      <w:r w:rsidRPr="00A80CDF">
        <w:rPr>
          <w:rFonts w:ascii="Times New Roman" w:hAnsi="Times New Roman"/>
          <w:sz w:val="24"/>
          <w:szCs w:val="24"/>
        </w:rPr>
        <w:t>d</w:t>
      </w:r>
      <w:r w:rsidRPr="00364EC5">
        <w:rPr>
          <w:rFonts w:ascii="Times New Roman" w:hAnsi="Times New Roman"/>
          <w:sz w:val="24"/>
          <w:szCs w:val="24"/>
        </w:rPr>
        <w:t>edi</w:t>
      </w:r>
      <w:proofErr w:type="spellEnd"/>
      <w:r w:rsidRPr="00364EC5">
        <w:rPr>
          <w:rFonts w:ascii="Times New Roman" w:hAnsi="Times New Roman"/>
          <w:sz w:val="24"/>
          <w:szCs w:val="24"/>
        </w:rPr>
        <w:t>.</w:t>
      </w:r>
    </w:p>
    <w:p w14:paraId="0D607304" w14:textId="585A6E45" w:rsidR="00167137" w:rsidRDefault="00AB294A" w:rsidP="00167137">
      <w:pPr>
        <w:pStyle w:val="NormalWeb"/>
        <w:rPr>
          <w:rFonts w:ascii="Times New Roman" w:hAnsi="Times New Roman"/>
          <w:color w:val="000000" w:themeColor="text1"/>
          <w:sz w:val="24"/>
          <w:szCs w:val="24"/>
        </w:rPr>
      </w:pPr>
      <w:proofErr w:type="spellStart"/>
      <w:r w:rsidRPr="00D467E5">
        <w:rPr>
          <w:rFonts w:ascii="Times New Roman" w:hAnsi="Times New Roman"/>
          <w:color w:val="000000" w:themeColor="text1"/>
          <w:sz w:val="24"/>
          <w:szCs w:val="24"/>
        </w:rPr>
        <w:t>Sonrasında</w:t>
      </w:r>
      <w:proofErr w:type="spellEnd"/>
      <w:r w:rsidRPr="00D467E5">
        <w:rPr>
          <w:rFonts w:ascii="Times New Roman" w:hAnsi="Times New Roman"/>
          <w:color w:val="000000" w:themeColor="text1"/>
          <w:sz w:val="24"/>
          <w:szCs w:val="24"/>
        </w:rPr>
        <w:t xml:space="preserve">, </w:t>
      </w:r>
      <w:proofErr w:type="spellStart"/>
      <w:r w:rsidRPr="00D467E5">
        <w:rPr>
          <w:rFonts w:ascii="Times New Roman" w:hAnsi="Times New Roman"/>
          <w:color w:val="000000" w:themeColor="text1"/>
          <w:sz w:val="24"/>
          <w:szCs w:val="24"/>
        </w:rPr>
        <w:t>Sabancı</w:t>
      </w:r>
      <w:proofErr w:type="spellEnd"/>
      <w:r w:rsidRPr="00D467E5">
        <w:rPr>
          <w:rFonts w:ascii="Times New Roman" w:hAnsi="Times New Roman"/>
          <w:color w:val="000000" w:themeColor="text1"/>
          <w:sz w:val="24"/>
          <w:szCs w:val="24"/>
        </w:rPr>
        <w:t xml:space="preserve"> </w:t>
      </w:r>
      <w:proofErr w:type="spellStart"/>
      <w:r w:rsidRPr="00D467E5">
        <w:rPr>
          <w:rFonts w:ascii="Times New Roman" w:hAnsi="Times New Roman"/>
          <w:color w:val="000000" w:themeColor="text1"/>
          <w:sz w:val="24"/>
          <w:szCs w:val="24"/>
        </w:rPr>
        <w:t>Üniversitesi</w:t>
      </w:r>
      <w:proofErr w:type="spellEnd"/>
      <w:r w:rsidRPr="00D467E5">
        <w:rPr>
          <w:rFonts w:ascii="Times New Roman" w:hAnsi="Times New Roman"/>
          <w:color w:val="000000" w:themeColor="text1"/>
          <w:sz w:val="24"/>
          <w:szCs w:val="24"/>
        </w:rPr>
        <w:t xml:space="preserve"> </w:t>
      </w:r>
      <w:proofErr w:type="spellStart"/>
      <w:r w:rsidR="00275A79" w:rsidRPr="00D467E5">
        <w:rPr>
          <w:rFonts w:ascii="Times New Roman" w:hAnsi="Times New Roman"/>
          <w:color w:val="000000" w:themeColor="text1"/>
          <w:sz w:val="24"/>
          <w:szCs w:val="24"/>
        </w:rPr>
        <w:t>Kurumsal</w:t>
      </w:r>
      <w:proofErr w:type="spellEnd"/>
      <w:r w:rsidR="00275A79" w:rsidRPr="00D467E5">
        <w:rPr>
          <w:rFonts w:ascii="Times New Roman" w:hAnsi="Times New Roman"/>
          <w:color w:val="000000" w:themeColor="text1"/>
          <w:sz w:val="24"/>
          <w:szCs w:val="24"/>
        </w:rPr>
        <w:t xml:space="preserve"> Yönetim Forumu / </w:t>
      </w:r>
      <w:r w:rsidRPr="00D467E5">
        <w:rPr>
          <w:rFonts w:ascii="Times New Roman" w:hAnsi="Times New Roman"/>
          <w:color w:val="000000" w:themeColor="text1"/>
          <w:sz w:val="24"/>
          <w:szCs w:val="24"/>
        </w:rPr>
        <w:t xml:space="preserve">CDP </w:t>
      </w:r>
      <w:proofErr w:type="spellStart"/>
      <w:r w:rsidRPr="00D467E5">
        <w:rPr>
          <w:rFonts w:ascii="Times New Roman" w:hAnsi="Times New Roman"/>
          <w:color w:val="000000" w:themeColor="text1"/>
          <w:sz w:val="24"/>
          <w:szCs w:val="24"/>
        </w:rPr>
        <w:t>Türkiye</w:t>
      </w:r>
      <w:proofErr w:type="spellEnd"/>
      <w:r w:rsidRPr="00D467E5">
        <w:rPr>
          <w:rFonts w:ascii="Times New Roman" w:hAnsi="Times New Roman"/>
          <w:color w:val="000000" w:themeColor="text1"/>
          <w:sz w:val="24"/>
          <w:szCs w:val="24"/>
        </w:rPr>
        <w:t xml:space="preserve"> </w:t>
      </w:r>
      <w:proofErr w:type="spellStart"/>
      <w:r w:rsidRPr="00D467E5">
        <w:rPr>
          <w:rFonts w:ascii="Times New Roman" w:hAnsi="Times New Roman"/>
          <w:color w:val="000000" w:themeColor="text1"/>
          <w:sz w:val="24"/>
          <w:szCs w:val="24"/>
        </w:rPr>
        <w:t>Projeler</w:t>
      </w:r>
      <w:proofErr w:type="spellEnd"/>
      <w:r w:rsidRPr="00D467E5">
        <w:rPr>
          <w:rFonts w:ascii="Times New Roman" w:hAnsi="Times New Roman"/>
          <w:color w:val="000000" w:themeColor="text1"/>
          <w:sz w:val="24"/>
          <w:szCs w:val="24"/>
        </w:rPr>
        <w:t xml:space="preserve"> </w:t>
      </w:r>
      <w:proofErr w:type="spellStart"/>
      <w:r w:rsidRPr="00D467E5">
        <w:rPr>
          <w:rFonts w:ascii="Times New Roman" w:hAnsi="Times New Roman"/>
          <w:color w:val="000000" w:themeColor="text1"/>
          <w:sz w:val="24"/>
          <w:szCs w:val="24"/>
        </w:rPr>
        <w:t>Yöneticisi</w:t>
      </w:r>
      <w:proofErr w:type="spellEnd"/>
      <w:r w:rsidRPr="00D467E5">
        <w:rPr>
          <w:rFonts w:ascii="Times New Roman" w:hAnsi="Times New Roman"/>
          <w:color w:val="000000" w:themeColor="text1"/>
          <w:sz w:val="24"/>
          <w:szCs w:val="24"/>
        </w:rPr>
        <w:t xml:space="preserve"> </w:t>
      </w:r>
      <w:proofErr w:type="spellStart"/>
      <w:r w:rsidRPr="00D467E5">
        <w:rPr>
          <w:rFonts w:ascii="Times New Roman" w:hAnsi="Times New Roman"/>
          <w:b/>
          <w:color w:val="000000" w:themeColor="text1"/>
          <w:sz w:val="24"/>
          <w:szCs w:val="24"/>
        </w:rPr>
        <w:t>Mirhan</w:t>
      </w:r>
      <w:proofErr w:type="spellEnd"/>
      <w:r w:rsidRPr="00D467E5">
        <w:rPr>
          <w:rFonts w:ascii="Times New Roman" w:hAnsi="Times New Roman"/>
          <w:b/>
          <w:color w:val="000000" w:themeColor="text1"/>
          <w:sz w:val="24"/>
          <w:szCs w:val="24"/>
        </w:rPr>
        <w:t xml:space="preserve"> </w:t>
      </w:r>
      <w:proofErr w:type="spellStart"/>
      <w:r w:rsidRPr="00D467E5">
        <w:rPr>
          <w:rFonts w:ascii="Times New Roman" w:hAnsi="Times New Roman"/>
          <w:b/>
          <w:color w:val="000000" w:themeColor="text1"/>
          <w:sz w:val="24"/>
          <w:szCs w:val="24"/>
        </w:rPr>
        <w:t>Köroğlu</w:t>
      </w:r>
      <w:proofErr w:type="spellEnd"/>
      <w:r w:rsidRPr="00D467E5">
        <w:rPr>
          <w:rFonts w:ascii="Times New Roman" w:hAnsi="Times New Roman"/>
          <w:b/>
          <w:color w:val="000000" w:themeColor="text1"/>
          <w:sz w:val="24"/>
          <w:szCs w:val="24"/>
        </w:rPr>
        <w:t xml:space="preserve"> </w:t>
      </w:r>
      <w:proofErr w:type="spellStart"/>
      <w:r w:rsidRPr="00D467E5">
        <w:rPr>
          <w:rFonts w:ascii="Times New Roman" w:hAnsi="Times New Roman"/>
          <w:b/>
          <w:color w:val="000000" w:themeColor="text1"/>
          <w:sz w:val="24"/>
          <w:szCs w:val="24"/>
        </w:rPr>
        <w:t>Göğüş</w:t>
      </w:r>
      <w:proofErr w:type="spellEnd"/>
      <w:r w:rsidRPr="00D467E5">
        <w:rPr>
          <w:rFonts w:ascii="Times New Roman" w:hAnsi="Times New Roman"/>
          <w:color w:val="000000" w:themeColor="text1"/>
          <w:sz w:val="24"/>
          <w:szCs w:val="24"/>
        </w:rPr>
        <w:t xml:space="preserve"> de CDP İklim Değişikliği ve Su Programı 2018 Türkiye sonuçlarını sundu.</w:t>
      </w:r>
      <w:r w:rsidR="00D467E5" w:rsidRPr="00D467E5">
        <w:rPr>
          <w:rFonts w:ascii="Times New Roman" w:hAnsi="Times New Roman"/>
          <w:color w:val="000000" w:themeColor="text1"/>
          <w:sz w:val="24"/>
          <w:szCs w:val="24"/>
        </w:rPr>
        <w:t xml:space="preserve"> </w:t>
      </w:r>
      <w:proofErr w:type="spellStart"/>
      <w:r w:rsidR="00D06B8E" w:rsidRPr="00D467E5">
        <w:rPr>
          <w:rFonts w:ascii="Times New Roman" w:hAnsi="Times New Roman"/>
          <w:color w:val="000000" w:themeColor="text1"/>
          <w:sz w:val="24"/>
          <w:szCs w:val="24"/>
        </w:rPr>
        <w:t>Mirhan</w:t>
      </w:r>
      <w:proofErr w:type="spellEnd"/>
      <w:r w:rsidR="00D06B8E" w:rsidRPr="00D467E5">
        <w:rPr>
          <w:rFonts w:ascii="Times New Roman" w:hAnsi="Times New Roman"/>
          <w:color w:val="000000" w:themeColor="text1"/>
          <w:sz w:val="24"/>
          <w:szCs w:val="24"/>
        </w:rPr>
        <w:t xml:space="preserve"> </w:t>
      </w:r>
      <w:proofErr w:type="spellStart"/>
      <w:r w:rsidR="00D06B8E" w:rsidRPr="00D467E5">
        <w:rPr>
          <w:rFonts w:ascii="Times New Roman" w:hAnsi="Times New Roman"/>
          <w:color w:val="000000" w:themeColor="text1"/>
          <w:sz w:val="24"/>
          <w:szCs w:val="24"/>
        </w:rPr>
        <w:t>Köroğlu</w:t>
      </w:r>
      <w:proofErr w:type="spellEnd"/>
      <w:r w:rsidR="00D06B8E" w:rsidRPr="00D467E5">
        <w:rPr>
          <w:rFonts w:ascii="Times New Roman" w:hAnsi="Times New Roman"/>
          <w:color w:val="000000" w:themeColor="text1"/>
          <w:sz w:val="24"/>
          <w:szCs w:val="24"/>
        </w:rPr>
        <w:t xml:space="preserve"> </w:t>
      </w:r>
      <w:proofErr w:type="spellStart"/>
      <w:r w:rsidR="00D06B8E" w:rsidRPr="00D467E5">
        <w:rPr>
          <w:rFonts w:ascii="Times New Roman" w:hAnsi="Times New Roman"/>
          <w:color w:val="000000" w:themeColor="text1"/>
          <w:sz w:val="24"/>
          <w:szCs w:val="24"/>
        </w:rPr>
        <w:t>Göğüş</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konuşmasında</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CDP’nin</w:t>
      </w:r>
      <w:proofErr w:type="spellEnd"/>
      <w:r w:rsidR="00D467E5" w:rsidRPr="00D467E5">
        <w:rPr>
          <w:rFonts w:ascii="Times New Roman" w:hAnsi="Times New Roman"/>
          <w:color w:val="000000" w:themeColor="text1"/>
          <w:sz w:val="24"/>
          <w:szCs w:val="24"/>
        </w:rPr>
        <w:t xml:space="preserve"> 2018 </w:t>
      </w:r>
      <w:proofErr w:type="spellStart"/>
      <w:r w:rsidR="00D467E5" w:rsidRPr="00D467E5">
        <w:rPr>
          <w:rFonts w:ascii="Times New Roman" w:hAnsi="Times New Roman"/>
          <w:color w:val="000000" w:themeColor="text1"/>
          <w:sz w:val="24"/>
          <w:szCs w:val="24"/>
        </w:rPr>
        <w:t>yılında</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dünyada</w:t>
      </w:r>
      <w:proofErr w:type="spellEnd"/>
      <w:r w:rsidR="00D467E5" w:rsidRPr="00D467E5">
        <w:rPr>
          <w:rFonts w:ascii="Times New Roman" w:hAnsi="Times New Roman"/>
          <w:color w:val="000000" w:themeColor="text1"/>
          <w:sz w:val="24"/>
          <w:szCs w:val="24"/>
        </w:rPr>
        <w:t xml:space="preserve"> iklim değişikliği konusundaki gelişmelere ayak uydurmak amacıyla büyük bir değişim geçirdiğini vurguladı. Bu </w:t>
      </w:r>
      <w:proofErr w:type="spellStart"/>
      <w:r w:rsidR="00D467E5" w:rsidRPr="00D467E5">
        <w:rPr>
          <w:rFonts w:ascii="Times New Roman" w:hAnsi="Times New Roman"/>
          <w:color w:val="000000" w:themeColor="text1"/>
          <w:sz w:val="24"/>
          <w:szCs w:val="24"/>
        </w:rPr>
        <w:t>değişimle</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birlikte</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CDP’nin</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sorularının</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Finansal</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İstikrar</w:t>
      </w:r>
      <w:proofErr w:type="spellEnd"/>
      <w:r w:rsidR="00D467E5" w:rsidRPr="00D467E5">
        <w:rPr>
          <w:rFonts w:ascii="Times New Roman" w:hAnsi="Times New Roman"/>
          <w:color w:val="000000" w:themeColor="text1"/>
          <w:sz w:val="24"/>
          <w:szCs w:val="24"/>
        </w:rPr>
        <w:t xml:space="preserve"> Kurulu’nun çatısı altında kurulan TCFD tavsiyelerine </w:t>
      </w:r>
      <w:proofErr w:type="spellStart"/>
      <w:r w:rsidR="00D467E5" w:rsidRPr="00D467E5">
        <w:rPr>
          <w:rFonts w:ascii="Times New Roman" w:hAnsi="Times New Roman"/>
          <w:color w:val="000000" w:themeColor="text1"/>
          <w:sz w:val="24"/>
          <w:szCs w:val="24"/>
        </w:rPr>
        <w:t>göre</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uyumlaştırıldığını</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ve</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CDP’nin</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sektör</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bazlı</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bir</w:t>
      </w:r>
      <w:proofErr w:type="spellEnd"/>
      <w:r w:rsidR="00D467E5" w:rsidRPr="00D467E5">
        <w:rPr>
          <w:rFonts w:ascii="Times New Roman" w:hAnsi="Times New Roman"/>
          <w:color w:val="000000" w:themeColor="text1"/>
          <w:sz w:val="24"/>
          <w:szCs w:val="24"/>
        </w:rPr>
        <w:t xml:space="preserve"> raporlama sistemine geçiş yaptığını aktardı. </w:t>
      </w:r>
      <w:proofErr w:type="spellStart"/>
      <w:r w:rsidR="00D467E5" w:rsidRPr="00D467E5">
        <w:rPr>
          <w:rFonts w:ascii="Times New Roman" w:hAnsi="Times New Roman"/>
          <w:color w:val="000000" w:themeColor="text1"/>
          <w:sz w:val="24"/>
          <w:szCs w:val="24"/>
        </w:rPr>
        <w:t>Aynı</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zamanda</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sektör</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sınıflandırmaları</w:t>
      </w:r>
      <w:r w:rsidR="00D467E5">
        <w:rPr>
          <w:rFonts w:ascii="Times New Roman" w:hAnsi="Times New Roman"/>
          <w:color w:val="000000" w:themeColor="text1"/>
          <w:sz w:val="24"/>
          <w:szCs w:val="24"/>
        </w:rPr>
        <w:t>nın</w:t>
      </w:r>
      <w:proofErr w:type="spellEnd"/>
      <w:r w:rsidR="00D467E5" w:rsidRPr="00D467E5">
        <w:rPr>
          <w:rFonts w:ascii="Times New Roman" w:hAnsi="Times New Roman"/>
          <w:color w:val="000000" w:themeColor="text1"/>
          <w:sz w:val="24"/>
          <w:szCs w:val="24"/>
        </w:rPr>
        <w:t xml:space="preserve"> </w:t>
      </w:r>
      <w:proofErr w:type="spellStart"/>
      <w:r w:rsidR="000C0985">
        <w:rPr>
          <w:rFonts w:ascii="Times New Roman" w:hAnsi="Times New Roman"/>
          <w:color w:val="000000" w:themeColor="text1"/>
          <w:sz w:val="24"/>
          <w:szCs w:val="24"/>
        </w:rPr>
        <w:t>ve</w:t>
      </w:r>
      <w:proofErr w:type="spellEnd"/>
      <w:r w:rsidR="000C098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derecelendirme</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metodolojisi</w:t>
      </w:r>
      <w:r w:rsidR="00D467E5">
        <w:rPr>
          <w:rFonts w:ascii="Times New Roman" w:hAnsi="Times New Roman"/>
          <w:color w:val="000000" w:themeColor="text1"/>
          <w:sz w:val="24"/>
          <w:szCs w:val="24"/>
        </w:rPr>
        <w:t>nin</w:t>
      </w:r>
      <w:proofErr w:type="spellEnd"/>
      <w:r w:rsidR="00D467E5" w:rsidRPr="00D467E5">
        <w:rPr>
          <w:rFonts w:ascii="Times New Roman" w:hAnsi="Times New Roman"/>
          <w:color w:val="000000" w:themeColor="text1"/>
          <w:sz w:val="24"/>
          <w:szCs w:val="24"/>
        </w:rPr>
        <w:t xml:space="preserve"> de </w:t>
      </w:r>
      <w:proofErr w:type="spellStart"/>
      <w:r w:rsidR="00D467E5" w:rsidRPr="00D467E5">
        <w:rPr>
          <w:rFonts w:ascii="Times New Roman" w:hAnsi="Times New Roman"/>
          <w:color w:val="000000" w:themeColor="text1"/>
          <w:sz w:val="24"/>
          <w:szCs w:val="24"/>
        </w:rPr>
        <w:t>değişti</w:t>
      </w:r>
      <w:r w:rsidR="00D467E5">
        <w:rPr>
          <w:rFonts w:ascii="Times New Roman" w:hAnsi="Times New Roman"/>
          <w:color w:val="000000" w:themeColor="text1"/>
          <w:sz w:val="24"/>
          <w:szCs w:val="24"/>
        </w:rPr>
        <w:t>ği</w:t>
      </w:r>
      <w:r w:rsidR="00D467E5" w:rsidRPr="00D467E5">
        <w:rPr>
          <w:rFonts w:ascii="Times New Roman" w:hAnsi="Times New Roman"/>
          <w:color w:val="000000" w:themeColor="text1"/>
          <w:sz w:val="24"/>
          <w:szCs w:val="24"/>
        </w:rPr>
        <w:t>ni</w:t>
      </w:r>
      <w:proofErr w:type="spellEnd"/>
      <w:r w:rsidR="00D467E5" w:rsidRPr="00D467E5">
        <w:rPr>
          <w:rFonts w:ascii="Times New Roman" w:hAnsi="Times New Roman"/>
          <w:color w:val="000000" w:themeColor="text1"/>
          <w:sz w:val="24"/>
          <w:szCs w:val="24"/>
        </w:rPr>
        <w:t xml:space="preserve"> </w:t>
      </w:r>
      <w:r w:rsidR="00D467E5">
        <w:rPr>
          <w:rFonts w:ascii="Times New Roman" w:hAnsi="Times New Roman"/>
          <w:color w:val="000000" w:themeColor="text1"/>
          <w:sz w:val="24"/>
          <w:szCs w:val="24"/>
        </w:rPr>
        <w:t>vurguladı</w:t>
      </w:r>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Göğüş</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konuşmasında</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color w:val="000000" w:themeColor="text1"/>
          <w:sz w:val="24"/>
          <w:szCs w:val="24"/>
        </w:rPr>
        <w:t>ayrıca</w:t>
      </w:r>
      <w:proofErr w:type="spellEnd"/>
      <w:r w:rsidR="00D467E5" w:rsidRPr="00D467E5">
        <w:rPr>
          <w:rFonts w:ascii="Times New Roman" w:hAnsi="Times New Roman"/>
          <w:color w:val="000000" w:themeColor="text1"/>
          <w:sz w:val="24"/>
          <w:szCs w:val="24"/>
        </w:rPr>
        <w:t xml:space="preserve"> “</w:t>
      </w:r>
      <w:proofErr w:type="spellStart"/>
      <w:r w:rsidR="00D467E5" w:rsidRPr="00D467E5">
        <w:rPr>
          <w:rFonts w:ascii="Times New Roman" w:hAnsi="Times New Roman"/>
          <w:i/>
          <w:color w:val="000000" w:themeColor="text1"/>
          <w:sz w:val="24"/>
          <w:szCs w:val="24"/>
        </w:rPr>
        <w:t>Tüm</w:t>
      </w:r>
      <w:proofErr w:type="spellEnd"/>
      <w:r w:rsidR="00D467E5" w:rsidRPr="00D467E5">
        <w:rPr>
          <w:rFonts w:ascii="Times New Roman" w:hAnsi="Times New Roman"/>
          <w:i/>
          <w:color w:val="000000" w:themeColor="text1"/>
          <w:sz w:val="24"/>
          <w:szCs w:val="24"/>
        </w:rPr>
        <w:t xml:space="preserve"> bu değişiklikler </w:t>
      </w:r>
      <w:proofErr w:type="spellStart"/>
      <w:r w:rsidR="00D467E5" w:rsidRPr="00D467E5">
        <w:rPr>
          <w:rFonts w:ascii="Times New Roman" w:hAnsi="Times New Roman"/>
          <w:i/>
          <w:color w:val="000000" w:themeColor="text1"/>
          <w:sz w:val="24"/>
          <w:szCs w:val="24"/>
        </w:rPr>
        <w:t>başta</w:t>
      </w:r>
      <w:proofErr w:type="spellEnd"/>
      <w:r w:rsidR="00D467E5" w:rsidRPr="00D467E5">
        <w:rPr>
          <w:rFonts w:ascii="Times New Roman" w:hAnsi="Times New Roman"/>
          <w:i/>
          <w:color w:val="000000" w:themeColor="text1"/>
          <w:sz w:val="24"/>
          <w:szCs w:val="24"/>
        </w:rPr>
        <w:t xml:space="preserve"> </w:t>
      </w:r>
      <w:proofErr w:type="spellStart"/>
      <w:r w:rsidR="00D467E5" w:rsidRPr="00D467E5">
        <w:rPr>
          <w:rFonts w:ascii="Times New Roman" w:hAnsi="Times New Roman"/>
          <w:i/>
          <w:color w:val="000000" w:themeColor="text1"/>
          <w:sz w:val="24"/>
          <w:szCs w:val="24"/>
        </w:rPr>
        <w:t>şirketleri</w:t>
      </w:r>
      <w:proofErr w:type="spellEnd"/>
      <w:r w:rsidR="00D467E5" w:rsidRPr="00D467E5">
        <w:rPr>
          <w:rFonts w:ascii="Times New Roman" w:hAnsi="Times New Roman"/>
          <w:i/>
          <w:color w:val="000000" w:themeColor="text1"/>
          <w:sz w:val="24"/>
          <w:szCs w:val="24"/>
        </w:rPr>
        <w:t xml:space="preserve"> </w:t>
      </w:r>
      <w:proofErr w:type="spellStart"/>
      <w:r w:rsidR="00D467E5" w:rsidRPr="00D467E5">
        <w:rPr>
          <w:rFonts w:ascii="Times New Roman" w:hAnsi="Times New Roman"/>
          <w:i/>
          <w:color w:val="000000" w:themeColor="text1"/>
          <w:sz w:val="24"/>
          <w:szCs w:val="24"/>
        </w:rPr>
        <w:t>zorlasa</w:t>
      </w:r>
      <w:proofErr w:type="spellEnd"/>
      <w:r w:rsidR="00D467E5" w:rsidRPr="00D467E5">
        <w:rPr>
          <w:rFonts w:ascii="Times New Roman" w:hAnsi="Times New Roman"/>
          <w:i/>
          <w:color w:val="000000" w:themeColor="text1"/>
          <w:sz w:val="24"/>
          <w:szCs w:val="24"/>
        </w:rPr>
        <w:t xml:space="preserve"> </w:t>
      </w:r>
      <w:r w:rsidR="000C0985">
        <w:rPr>
          <w:rFonts w:ascii="Times New Roman" w:hAnsi="Times New Roman"/>
          <w:i/>
          <w:color w:val="000000" w:themeColor="text1"/>
          <w:sz w:val="24"/>
          <w:szCs w:val="24"/>
        </w:rPr>
        <w:t xml:space="preserve">da </w:t>
      </w:r>
      <w:proofErr w:type="spellStart"/>
      <w:r w:rsidR="00D467E5" w:rsidRPr="00D467E5">
        <w:rPr>
          <w:rFonts w:ascii="Times New Roman" w:hAnsi="Times New Roman"/>
          <w:i/>
          <w:color w:val="000000" w:themeColor="text1"/>
          <w:sz w:val="24"/>
          <w:szCs w:val="24"/>
        </w:rPr>
        <w:t>hızla</w:t>
      </w:r>
      <w:proofErr w:type="spellEnd"/>
      <w:r w:rsidR="00D467E5" w:rsidRPr="00D467E5">
        <w:rPr>
          <w:rFonts w:ascii="Times New Roman" w:hAnsi="Times New Roman"/>
          <w:i/>
          <w:color w:val="000000" w:themeColor="text1"/>
          <w:sz w:val="24"/>
          <w:szCs w:val="24"/>
        </w:rPr>
        <w:t xml:space="preserve"> </w:t>
      </w:r>
      <w:proofErr w:type="spellStart"/>
      <w:r w:rsidR="00D467E5" w:rsidRPr="00D467E5">
        <w:rPr>
          <w:rFonts w:ascii="Times New Roman" w:hAnsi="Times New Roman"/>
          <w:i/>
          <w:color w:val="000000" w:themeColor="text1"/>
          <w:sz w:val="24"/>
          <w:szCs w:val="24"/>
        </w:rPr>
        <w:t>dönüşen</w:t>
      </w:r>
      <w:proofErr w:type="spellEnd"/>
      <w:r w:rsidR="00D467E5" w:rsidRPr="00D467E5">
        <w:rPr>
          <w:rFonts w:ascii="Times New Roman" w:hAnsi="Times New Roman"/>
          <w:i/>
          <w:color w:val="000000" w:themeColor="text1"/>
          <w:sz w:val="24"/>
          <w:szCs w:val="24"/>
        </w:rPr>
        <w:t xml:space="preserve"> </w:t>
      </w:r>
      <w:proofErr w:type="spellStart"/>
      <w:r w:rsidR="00D467E5" w:rsidRPr="00D467E5">
        <w:rPr>
          <w:rFonts w:ascii="Times New Roman" w:hAnsi="Times New Roman"/>
          <w:i/>
          <w:color w:val="000000" w:themeColor="text1"/>
          <w:sz w:val="24"/>
          <w:szCs w:val="24"/>
        </w:rPr>
        <w:t>ekonomik</w:t>
      </w:r>
      <w:proofErr w:type="spellEnd"/>
      <w:r w:rsidR="00D467E5" w:rsidRPr="00D467E5">
        <w:rPr>
          <w:rFonts w:ascii="Times New Roman" w:hAnsi="Times New Roman"/>
          <w:i/>
          <w:color w:val="000000" w:themeColor="text1"/>
          <w:sz w:val="24"/>
          <w:szCs w:val="24"/>
        </w:rPr>
        <w:t xml:space="preserve"> </w:t>
      </w:r>
      <w:proofErr w:type="spellStart"/>
      <w:r w:rsidR="00D467E5" w:rsidRPr="00D467E5">
        <w:rPr>
          <w:rFonts w:ascii="Times New Roman" w:hAnsi="Times New Roman"/>
          <w:i/>
          <w:color w:val="000000" w:themeColor="text1"/>
          <w:sz w:val="24"/>
          <w:szCs w:val="24"/>
        </w:rPr>
        <w:t>sisteme</w:t>
      </w:r>
      <w:proofErr w:type="spellEnd"/>
      <w:r w:rsidR="00D467E5" w:rsidRPr="00D467E5">
        <w:rPr>
          <w:rFonts w:ascii="Times New Roman" w:hAnsi="Times New Roman"/>
          <w:i/>
          <w:color w:val="000000" w:themeColor="text1"/>
          <w:sz w:val="24"/>
          <w:szCs w:val="24"/>
        </w:rPr>
        <w:t xml:space="preserve"> ayak uydurmak adına iş dünyası için olumlu sonuçlar getireceği açık. </w:t>
      </w:r>
      <w:proofErr w:type="spellStart"/>
      <w:r w:rsidR="00D467E5" w:rsidRPr="00D467E5">
        <w:rPr>
          <w:rFonts w:ascii="Times New Roman" w:hAnsi="Times New Roman"/>
          <w:i/>
          <w:color w:val="000000" w:themeColor="text1"/>
          <w:sz w:val="24"/>
          <w:szCs w:val="24"/>
        </w:rPr>
        <w:t>İnanıyoruz</w:t>
      </w:r>
      <w:proofErr w:type="spellEnd"/>
      <w:r w:rsidR="00D467E5" w:rsidRPr="00D467E5">
        <w:rPr>
          <w:rFonts w:ascii="Times New Roman" w:hAnsi="Times New Roman"/>
          <w:i/>
          <w:color w:val="000000" w:themeColor="text1"/>
          <w:sz w:val="24"/>
          <w:szCs w:val="24"/>
        </w:rPr>
        <w:t xml:space="preserve"> </w:t>
      </w:r>
      <w:proofErr w:type="spellStart"/>
      <w:r w:rsidR="00D467E5" w:rsidRPr="00D467E5">
        <w:rPr>
          <w:rFonts w:ascii="Times New Roman" w:hAnsi="Times New Roman"/>
          <w:i/>
          <w:color w:val="000000" w:themeColor="text1"/>
          <w:sz w:val="24"/>
          <w:szCs w:val="24"/>
        </w:rPr>
        <w:t>ki</w:t>
      </w:r>
      <w:proofErr w:type="spellEnd"/>
      <w:r w:rsidR="00D467E5" w:rsidRPr="00D467E5">
        <w:rPr>
          <w:rFonts w:ascii="Times New Roman" w:hAnsi="Times New Roman"/>
          <w:i/>
          <w:color w:val="000000" w:themeColor="text1"/>
          <w:sz w:val="24"/>
          <w:szCs w:val="24"/>
        </w:rPr>
        <w:t xml:space="preserve"> </w:t>
      </w:r>
      <w:proofErr w:type="spellStart"/>
      <w:r w:rsidR="00D467E5" w:rsidRPr="00D467E5">
        <w:rPr>
          <w:rFonts w:ascii="Times New Roman" w:hAnsi="Times New Roman"/>
          <w:i/>
          <w:color w:val="000000" w:themeColor="text1"/>
          <w:sz w:val="24"/>
          <w:szCs w:val="24"/>
        </w:rPr>
        <w:t>Türkiye’den</w:t>
      </w:r>
      <w:proofErr w:type="spellEnd"/>
      <w:r w:rsidR="00D467E5" w:rsidRPr="00D467E5">
        <w:rPr>
          <w:rFonts w:ascii="Times New Roman" w:hAnsi="Times New Roman"/>
          <w:i/>
          <w:color w:val="000000" w:themeColor="text1"/>
          <w:sz w:val="24"/>
          <w:szCs w:val="24"/>
        </w:rPr>
        <w:t xml:space="preserve"> her </w:t>
      </w:r>
      <w:proofErr w:type="spellStart"/>
      <w:r w:rsidR="00D467E5" w:rsidRPr="00D467E5">
        <w:rPr>
          <w:rFonts w:ascii="Times New Roman" w:hAnsi="Times New Roman"/>
          <w:i/>
          <w:color w:val="000000" w:themeColor="text1"/>
          <w:sz w:val="24"/>
          <w:szCs w:val="24"/>
        </w:rPr>
        <w:t>geçen</w:t>
      </w:r>
      <w:proofErr w:type="spellEnd"/>
      <w:r w:rsidR="00D467E5" w:rsidRPr="00D467E5">
        <w:rPr>
          <w:rFonts w:ascii="Times New Roman" w:hAnsi="Times New Roman"/>
          <w:i/>
          <w:color w:val="000000" w:themeColor="text1"/>
          <w:sz w:val="24"/>
          <w:szCs w:val="24"/>
        </w:rPr>
        <w:t xml:space="preserve"> </w:t>
      </w:r>
      <w:proofErr w:type="spellStart"/>
      <w:r w:rsidR="00D467E5" w:rsidRPr="00D467E5">
        <w:rPr>
          <w:rFonts w:ascii="Times New Roman" w:hAnsi="Times New Roman"/>
          <w:i/>
          <w:color w:val="000000" w:themeColor="text1"/>
          <w:sz w:val="24"/>
          <w:szCs w:val="24"/>
        </w:rPr>
        <w:t>sene</w:t>
      </w:r>
      <w:proofErr w:type="spellEnd"/>
      <w:r w:rsidR="00D467E5" w:rsidRPr="00D467E5">
        <w:rPr>
          <w:rFonts w:ascii="Times New Roman" w:hAnsi="Times New Roman"/>
          <w:i/>
          <w:color w:val="000000" w:themeColor="text1"/>
          <w:sz w:val="24"/>
          <w:szCs w:val="24"/>
        </w:rPr>
        <w:t xml:space="preserve"> daha fazla şirket CDP aracılığı ile yatırımcılara ve tüm paydaşlarına çevresel etkilerini şeffaf bir </w:t>
      </w:r>
      <w:r w:rsidR="00D467E5">
        <w:rPr>
          <w:rFonts w:ascii="Times New Roman" w:hAnsi="Times New Roman"/>
          <w:i/>
          <w:color w:val="000000" w:themeColor="text1"/>
          <w:sz w:val="24"/>
          <w:szCs w:val="24"/>
        </w:rPr>
        <w:t xml:space="preserve">şekilde </w:t>
      </w:r>
      <w:r w:rsidR="00D467E5" w:rsidRPr="00D467E5">
        <w:rPr>
          <w:rFonts w:ascii="Times New Roman" w:hAnsi="Times New Roman"/>
          <w:i/>
          <w:color w:val="000000" w:themeColor="text1"/>
          <w:sz w:val="24"/>
          <w:szCs w:val="24"/>
        </w:rPr>
        <w:t xml:space="preserve">açıklamaya ve raporlamalarının kalitesini </w:t>
      </w:r>
      <w:r w:rsidR="00D467E5">
        <w:rPr>
          <w:rFonts w:ascii="Times New Roman" w:hAnsi="Times New Roman"/>
          <w:i/>
          <w:color w:val="000000" w:themeColor="text1"/>
          <w:sz w:val="24"/>
          <w:szCs w:val="24"/>
        </w:rPr>
        <w:t xml:space="preserve">yıldan yıla </w:t>
      </w:r>
      <w:r w:rsidR="00D467E5" w:rsidRPr="00D467E5">
        <w:rPr>
          <w:rFonts w:ascii="Times New Roman" w:hAnsi="Times New Roman"/>
          <w:i/>
          <w:color w:val="000000" w:themeColor="text1"/>
          <w:sz w:val="24"/>
          <w:szCs w:val="24"/>
        </w:rPr>
        <w:t>artırmaya devam edecek</w:t>
      </w:r>
      <w:r w:rsidR="00D467E5" w:rsidRPr="00D467E5">
        <w:rPr>
          <w:rFonts w:ascii="Times New Roman" w:hAnsi="Times New Roman"/>
          <w:color w:val="000000" w:themeColor="text1"/>
          <w:sz w:val="24"/>
          <w:szCs w:val="24"/>
        </w:rPr>
        <w:t xml:space="preserve">.” </w:t>
      </w:r>
      <w:proofErr w:type="spellStart"/>
      <w:r w:rsidR="008B7F5B" w:rsidRPr="00D467E5">
        <w:rPr>
          <w:rFonts w:ascii="Times New Roman" w:hAnsi="Times New Roman"/>
          <w:color w:val="000000" w:themeColor="text1"/>
          <w:sz w:val="24"/>
          <w:szCs w:val="24"/>
        </w:rPr>
        <w:t>dedi</w:t>
      </w:r>
      <w:proofErr w:type="spellEnd"/>
      <w:r w:rsidR="00D06B8E" w:rsidRPr="00D467E5">
        <w:rPr>
          <w:rFonts w:ascii="Times New Roman" w:hAnsi="Times New Roman"/>
          <w:color w:val="000000" w:themeColor="text1"/>
          <w:sz w:val="24"/>
          <w:szCs w:val="24"/>
        </w:rPr>
        <w:t>.</w:t>
      </w:r>
    </w:p>
    <w:p w14:paraId="78303C5B" w14:textId="4B73AADB" w:rsidR="005D3ADD" w:rsidRPr="00167137" w:rsidRDefault="00F04CEF" w:rsidP="00167137">
      <w:pPr>
        <w:pStyle w:val="NormalWeb"/>
        <w:rPr>
          <w:rFonts w:ascii="Times New Roman" w:hAnsi="Times New Roman"/>
          <w:sz w:val="24"/>
          <w:szCs w:val="24"/>
          <w:lang w:val="tr-TR"/>
        </w:rPr>
      </w:pPr>
      <w:proofErr w:type="spellStart"/>
      <w:r w:rsidRPr="00D467E5">
        <w:rPr>
          <w:rFonts w:ascii="Times New Roman" w:hAnsi="Times New Roman"/>
          <w:color w:val="000000" w:themeColor="text1"/>
          <w:sz w:val="24"/>
          <w:szCs w:val="24"/>
        </w:rPr>
        <w:lastRenderedPageBreak/>
        <w:t>Rapor</w:t>
      </w:r>
      <w:proofErr w:type="spellEnd"/>
      <w:r w:rsidRPr="00D467E5">
        <w:rPr>
          <w:rFonts w:ascii="Times New Roman" w:hAnsi="Times New Roman"/>
          <w:color w:val="000000" w:themeColor="text1"/>
          <w:sz w:val="24"/>
          <w:szCs w:val="24"/>
        </w:rPr>
        <w:t xml:space="preserve"> </w:t>
      </w:r>
      <w:proofErr w:type="spellStart"/>
      <w:r w:rsidRPr="00D467E5">
        <w:rPr>
          <w:rFonts w:ascii="Times New Roman" w:hAnsi="Times New Roman"/>
          <w:color w:val="000000" w:themeColor="text1"/>
          <w:sz w:val="24"/>
          <w:szCs w:val="24"/>
        </w:rPr>
        <w:t>sunumlarından</w:t>
      </w:r>
      <w:proofErr w:type="spellEnd"/>
      <w:r w:rsidRPr="00D467E5">
        <w:rPr>
          <w:rFonts w:ascii="Times New Roman" w:hAnsi="Times New Roman"/>
          <w:color w:val="000000" w:themeColor="text1"/>
          <w:sz w:val="24"/>
          <w:szCs w:val="24"/>
        </w:rPr>
        <w:t xml:space="preserve"> </w:t>
      </w:r>
      <w:proofErr w:type="spellStart"/>
      <w:r w:rsidRPr="00D467E5">
        <w:rPr>
          <w:rFonts w:ascii="Times New Roman" w:hAnsi="Times New Roman"/>
          <w:color w:val="000000" w:themeColor="text1"/>
          <w:sz w:val="24"/>
          <w:szCs w:val="24"/>
        </w:rPr>
        <w:t>sonra</w:t>
      </w:r>
      <w:proofErr w:type="spellEnd"/>
      <w:r w:rsidRPr="00D467E5">
        <w:rPr>
          <w:rFonts w:ascii="Times New Roman" w:hAnsi="Times New Roman"/>
          <w:color w:val="000000" w:themeColor="text1"/>
          <w:sz w:val="24"/>
          <w:szCs w:val="24"/>
        </w:rPr>
        <w:t xml:space="preserve">, </w:t>
      </w:r>
      <w:proofErr w:type="spellStart"/>
      <w:r w:rsidR="00275A79" w:rsidRPr="00D467E5">
        <w:rPr>
          <w:rFonts w:ascii="Times New Roman" w:hAnsi="Times New Roman"/>
          <w:color w:val="000000" w:themeColor="text1"/>
          <w:sz w:val="24"/>
          <w:szCs w:val="24"/>
        </w:rPr>
        <w:t>Fransız</w:t>
      </w:r>
      <w:proofErr w:type="spellEnd"/>
      <w:r w:rsidR="00275A79" w:rsidRPr="00D467E5">
        <w:rPr>
          <w:rFonts w:ascii="Times New Roman" w:hAnsi="Times New Roman"/>
          <w:color w:val="000000" w:themeColor="text1"/>
          <w:sz w:val="24"/>
          <w:szCs w:val="24"/>
        </w:rPr>
        <w:t xml:space="preserve"> Kalkınma Ajansı (</w:t>
      </w:r>
      <w:r w:rsidR="005D3ADD" w:rsidRPr="00D467E5">
        <w:rPr>
          <w:rFonts w:ascii="Times New Roman" w:hAnsi="Times New Roman"/>
          <w:color w:val="000000" w:themeColor="text1"/>
          <w:sz w:val="24"/>
          <w:szCs w:val="24"/>
        </w:rPr>
        <w:t>AFD</w:t>
      </w:r>
      <w:r w:rsidR="00275A79" w:rsidRPr="00D467E5">
        <w:rPr>
          <w:rFonts w:ascii="Times New Roman" w:hAnsi="Times New Roman"/>
          <w:color w:val="000000" w:themeColor="text1"/>
          <w:sz w:val="24"/>
          <w:szCs w:val="24"/>
        </w:rPr>
        <w:t xml:space="preserve">) </w:t>
      </w:r>
      <w:r w:rsidR="005D3ADD" w:rsidRPr="00D467E5">
        <w:rPr>
          <w:rFonts w:ascii="Times New Roman" w:hAnsi="Times New Roman"/>
          <w:color w:val="000000" w:themeColor="text1"/>
          <w:sz w:val="24"/>
          <w:szCs w:val="24"/>
        </w:rPr>
        <w:t xml:space="preserve">Türkiye İklim ve Orman Projeleri Kıdemli </w:t>
      </w:r>
      <w:proofErr w:type="spellStart"/>
      <w:r w:rsidR="005D3ADD" w:rsidRPr="00D467E5">
        <w:rPr>
          <w:rFonts w:ascii="Times New Roman" w:hAnsi="Times New Roman"/>
          <w:color w:val="000000" w:themeColor="text1"/>
          <w:sz w:val="24"/>
          <w:szCs w:val="24"/>
        </w:rPr>
        <w:t>Yöneticisi</w:t>
      </w:r>
      <w:proofErr w:type="spellEnd"/>
      <w:r w:rsidR="005D3ADD" w:rsidRPr="00D467E5">
        <w:rPr>
          <w:rFonts w:ascii="Times New Roman" w:hAnsi="Times New Roman"/>
          <w:color w:val="000000" w:themeColor="text1"/>
          <w:sz w:val="24"/>
          <w:szCs w:val="24"/>
        </w:rPr>
        <w:t xml:space="preserve"> </w:t>
      </w:r>
      <w:r w:rsidR="005D3ADD" w:rsidRPr="00D467E5">
        <w:rPr>
          <w:rFonts w:ascii="Times New Roman" w:hAnsi="Times New Roman"/>
          <w:b/>
          <w:color w:val="000000" w:themeColor="text1"/>
          <w:sz w:val="24"/>
          <w:szCs w:val="24"/>
        </w:rPr>
        <w:t xml:space="preserve">Zeren </w:t>
      </w:r>
      <w:proofErr w:type="spellStart"/>
      <w:r w:rsidR="005D3ADD" w:rsidRPr="00D467E5">
        <w:rPr>
          <w:rFonts w:ascii="Times New Roman" w:hAnsi="Times New Roman"/>
          <w:b/>
          <w:color w:val="000000" w:themeColor="text1"/>
          <w:sz w:val="24"/>
          <w:szCs w:val="24"/>
        </w:rPr>
        <w:t>Erik’in</w:t>
      </w:r>
      <w:proofErr w:type="spellEnd"/>
      <w:r w:rsidR="005D3ADD" w:rsidRPr="00D467E5">
        <w:rPr>
          <w:rFonts w:ascii="Times New Roman" w:hAnsi="Times New Roman"/>
          <w:b/>
          <w:color w:val="000000" w:themeColor="text1"/>
          <w:sz w:val="24"/>
          <w:szCs w:val="24"/>
        </w:rPr>
        <w:t xml:space="preserve"> </w:t>
      </w:r>
      <w:proofErr w:type="spellStart"/>
      <w:r w:rsidR="005D3ADD" w:rsidRPr="00D467E5">
        <w:rPr>
          <w:rFonts w:ascii="Times New Roman" w:hAnsi="Times New Roman"/>
          <w:color w:val="000000" w:themeColor="text1"/>
          <w:sz w:val="24"/>
          <w:szCs w:val="24"/>
        </w:rPr>
        <w:t>moderatörlüğündeki</w:t>
      </w:r>
      <w:proofErr w:type="spellEnd"/>
      <w:r w:rsidR="005D3ADD" w:rsidRPr="00D467E5">
        <w:rPr>
          <w:rFonts w:ascii="Times New Roman" w:hAnsi="Times New Roman"/>
          <w:color w:val="000000" w:themeColor="text1"/>
          <w:sz w:val="24"/>
          <w:szCs w:val="24"/>
        </w:rPr>
        <w:t xml:space="preserve"> “</w:t>
      </w:r>
      <w:proofErr w:type="spellStart"/>
      <w:r w:rsidR="005D3ADD" w:rsidRPr="00D467E5">
        <w:rPr>
          <w:rFonts w:ascii="Times New Roman" w:hAnsi="Times New Roman"/>
          <w:b/>
          <w:color w:val="000000" w:themeColor="text1"/>
          <w:sz w:val="24"/>
          <w:szCs w:val="24"/>
        </w:rPr>
        <w:t>Başarının</w:t>
      </w:r>
      <w:proofErr w:type="spellEnd"/>
      <w:r w:rsidR="005D3ADD" w:rsidRPr="00D467E5">
        <w:rPr>
          <w:rFonts w:ascii="Times New Roman" w:hAnsi="Times New Roman"/>
          <w:b/>
          <w:color w:val="000000" w:themeColor="text1"/>
          <w:sz w:val="24"/>
          <w:szCs w:val="24"/>
        </w:rPr>
        <w:t xml:space="preserve"> </w:t>
      </w:r>
      <w:proofErr w:type="spellStart"/>
      <w:r w:rsidR="005D3ADD" w:rsidRPr="00D467E5">
        <w:rPr>
          <w:rFonts w:ascii="Times New Roman" w:hAnsi="Times New Roman"/>
          <w:b/>
          <w:color w:val="000000" w:themeColor="text1"/>
          <w:sz w:val="24"/>
          <w:szCs w:val="24"/>
        </w:rPr>
        <w:t>Sırrı</w:t>
      </w:r>
      <w:proofErr w:type="spellEnd"/>
      <w:r w:rsidR="005D3ADD" w:rsidRPr="00D467E5">
        <w:rPr>
          <w:rFonts w:ascii="Times New Roman" w:hAnsi="Times New Roman"/>
          <w:b/>
          <w:color w:val="000000" w:themeColor="text1"/>
          <w:sz w:val="24"/>
          <w:szCs w:val="24"/>
        </w:rPr>
        <w:t xml:space="preserve">: </w:t>
      </w:r>
      <w:proofErr w:type="spellStart"/>
      <w:r w:rsidR="005D3ADD" w:rsidRPr="00D467E5">
        <w:rPr>
          <w:rFonts w:ascii="Times New Roman" w:hAnsi="Times New Roman"/>
          <w:b/>
          <w:color w:val="000000" w:themeColor="text1"/>
          <w:sz w:val="24"/>
          <w:szCs w:val="24"/>
        </w:rPr>
        <w:t>İklim</w:t>
      </w:r>
      <w:proofErr w:type="spellEnd"/>
      <w:r w:rsidR="005D3ADD" w:rsidRPr="00D467E5">
        <w:rPr>
          <w:rFonts w:ascii="Times New Roman" w:hAnsi="Times New Roman"/>
          <w:b/>
          <w:color w:val="000000" w:themeColor="text1"/>
          <w:sz w:val="24"/>
          <w:szCs w:val="24"/>
        </w:rPr>
        <w:t xml:space="preserve"> Değişikliği Stratejilerini Belirlemede Yönetim Kurullarının ve </w:t>
      </w:r>
      <w:proofErr w:type="spellStart"/>
      <w:r w:rsidR="005D3ADD" w:rsidRPr="00D467E5">
        <w:rPr>
          <w:rFonts w:ascii="Times New Roman" w:hAnsi="Times New Roman"/>
          <w:b/>
          <w:color w:val="000000" w:themeColor="text1"/>
          <w:sz w:val="24"/>
          <w:szCs w:val="24"/>
        </w:rPr>
        <w:t>Yöneticilerin</w:t>
      </w:r>
      <w:proofErr w:type="spellEnd"/>
      <w:r w:rsidR="005D3ADD" w:rsidRPr="00D467E5">
        <w:rPr>
          <w:rFonts w:ascii="Times New Roman" w:hAnsi="Times New Roman"/>
          <w:b/>
          <w:color w:val="000000" w:themeColor="text1"/>
          <w:sz w:val="24"/>
          <w:szCs w:val="24"/>
        </w:rPr>
        <w:t xml:space="preserve"> </w:t>
      </w:r>
      <w:proofErr w:type="spellStart"/>
      <w:r w:rsidR="005D3ADD" w:rsidRPr="00D467E5">
        <w:rPr>
          <w:rFonts w:ascii="Times New Roman" w:hAnsi="Times New Roman"/>
          <w:b/>
          <w:color w:val="000000" w:themeColor="text1"/>
          <w:sz w:val="24"/>
          <w:szCs w:val="24"/>
        </w:rPr>
        <w:t>Rolü</w:t>
      </w:r>
      <w:proofErr w:type="spellEnd"/>
      <w:r w:rsidR="005D3ADD" w:rsidRPr="00D467E5">
        <w:rPr>
          <w:rFonts w:ascii="Times New Roman" w:hAnsi="Times New Roman"/>
          <w:b/>
          <w:color w:val="000000" w:themeColor="text1"/>
          <w:sz w:val="24"/>
          <w:szCs w:val="24"/>
        </w:rPr>
        <w:t>”</w:t>
      </w:r>
      <w:r w:rsidR="005D3ADD" w:rsidRPr="00D467E5">
        <w:rPr>
          <w:rFonts w:ascii="Times New Roman" w:hAnsi="Times New Roman"/>
          <w:color w:val="000000" w:themeColor="text1"/>
          <w:sz w:val="24"/>
          <w:szCs w:val="24"/>
        </w:rPr>
        <w:t xml:space="preserve"> </w:t>
      </w:r>
      <w:proofErr w:type="spellStart"/>
      <w:r w:rsidR="005D3ADD" w:rsidRPr="00D467E5">
        <w:rPr>
          <w:rFonts w:ascii="Times New Roman" w:hAnsi="Times New Roman"/>
          <w:color w:val="000000" w:themeColor="text1"/>
          <w:sz w:val="24"/>
          <w:szCs w:val="24"/>
        </w:rPr>
        <w:t>başlıklı</w:t>
      </w:r>
      <w:proofErr w:type="spellEnd"/>
      <w:r w:rsidR="005D3ADD" w:rsidRPr="00D467E5">
        <w:rPr>
          <w:rFonts w:ascii="Times New Roman" w:hAnsi="Times New Roman"/>
          <w:color w:val="000000" w:themeColor="text1"/>
          <w:sz w:val="24"/>
          <w:szCs w:val="24"/>
        </w:rPr>
        <w:t xml:space="preserve"> </w:t>
      </w:r>
      <w:proofErr w:type="spellStart"/>
      <w:r w:rsidR="0079744C" w:rsidRPr="0079744C">
        <w:rPr>
          <w:rFonts w:ascii="Times New Roman" w:hAnsi="Times New Roman"/>
          <w:b/>
          <w:color w:val="000000" w:themeColor="text1"/>
          <w:sz w:val="24"/>
          <w:szCs w:val="24"/>
        </w:rPr>
        <w:t>Liderler</w:t>
      </w:r>
      <w:proofErr w:type="spellEnd"/>
      <w:r w:rsidR="0079744C" w:rsidRPr="0079744C">
        <w:rPr>
          <w:rFonts w:ascii="Times New Roman" w:hAnsi="Times New Roman"/>
          <w:b/>
          <w:color w:val="000000" w:themeColor="text1"/>
          <w:sz w:val="24"/>
          <w:szCs w:val="24"/>
        </w:rPr>
        <w:t xml:space="preserve"> </w:t>
      </w:r>
      <w:proofErr w:type="spellStart"/>
      <w:r w:rsidR="0079744C" w:rsidRPr="0079744C">
        <w:rPr>
          <w:rFonts w:ascii="Times New Roman" w:hAnsi="Times New Roman"/>
          <w:b/>
          <w:color w:val="000000" w:themeColor="text1"/>
          <w:sz w:val="24"/>
          <w:szCs w:val="24"/>
        </w:rPr>
        <w:t>P</w:t>
      </w:r>
      <w:r w:rsidR="005D3ADD" w:rsidRPr="0079744C">
        <w:rPr>
          <w:rFonts w:ascii="Times New Roman" w:hAnsi="Times New Roman"/>
          <w:b/>
          <w:color w:val="000000" w:themeColor="text1"/>
          <w:sz w:val="24"/>
          <w:szCs w:val="24"/>
        </w:rPr>
        <w:t>anel</w:t>
      </w:r>
      <w:r w:rsidR="0079744C" w:rsidRPr="0079744C">
        <w:rPr>
          <w:rFonts w:ascii="Times New Roman" w:hAnsi="Times New Roman"/>
          <w:b/>
          <w:color w:val="000000" w:themeColor="text1"/>
          <w:sz w:val="24"/>
          <w:szCs w:val="24"/>
        </w:rPr>
        <w:t>i</w:t>
      </w:r>
      <w:r w:rsidR="0079744C">
        <w:rPr>
          <w:rFonts w:ascii="Times New Roman" w:hAnsi="Times New Roman"/>
          <w:color w:val="000000" w:themeColor="text1"/>
          <w:sz w:val="24"/>
          <w:szCs w:val="24"/>
        </w:rPr>
        <w:t>’ne</w:t>
      </w:r>
      <w:proofErr w:type="spellEnd"/>
      <w:r w:rsidR="005D3ADD" w:rsidRPr="00D467E5">
        <w:rPr>
          <w:rFonts w:ascii="Times New Roman" w:hAnsi="Times New Roman"/>
          <w:color w:val="000000" w:themeColor="text1"/>
          <w:sz w:val="24"/>
          <w:szCs w:val="24"/>
        </w:rPr>
        <w:t xml:space="preserve"> </w:t>
      </w:r>
      <w:proofErr w:type="spellStart"/>
      <w:r w:rsidR="005D3ADD" w:rsidRPr="00D467E5">
        <w:rPr>
          <w:rFonts w:ascii="Times New Roman" w:hAnsi="Times New Roman"/>
          <w:color w:val="000000" w:themeColor="text1"/>
          <w:sz w:val="24"/>
          <w:szCs w:val="24"/>
        </w:rPr>
        <w:t>geçildi</w:t>
      </w:r>
      <w:proofErr w:type="spellEnd"/>
      <w:r w:rsidR="005D3ADD" w:rsidRPr="00D467E5">
        <w:rPr>
          <w:rFonts w:ascii="Times New Roman" w:hAnsi="Times New Roman"/>
          <w:color w:val="000000" w:themeColor="text1"/>
          <w:sz w:val="24"/>
          <w:szCs w:val="24"/>
        </w:rPr>
        <w:t xml:space="preserve">. Panelde Arçelik Sürdürülebilirlik ve </w:t>
      </w:r>
      <w:r w:rsidR="0088589B" w:rsidRPr="00D467E5">
        <w:rPr>
          <w:rFonts w:ascii="Times New Roman" w:hAnsi="Times New Roman"/>
          <w:color w:val="000000" w:themeColor="text1"/>
          <w:sz w:val="24"/>
          <w:szCs w:val="24"/>
        </w:rPr>
        <w:t xml:space="preserve">Resmi </w:t>
      </w:r>
      <w:proofErr w:type="spellStart"/>
      <w:r w:rsidR="0088589B" w:rsidRPr="00D467E5">
        <w:rPr>
          <w:rFonts w:ascii="Times New Roman" w:hAnsi="Times New Roman"/>
          <w:color w:val="000000" w:themeColor="text1"/>
          <w:sz w:val="24"/>
          <w:szCs w:val="24"/>
        </w:rPr>
        <w:t>İlişkiler</w:t>
      </w:r>
      <w:proofErr w:type="spellEnd"/>
      <w:r w:rsidR="0088589B" w:rsidRPr="00D467E5">
        <w:rPr>
          <w:rFonts w:ascii="Times New Roman" w:hAnsi="Times New Roman"/>
          <w:color w:val="000000" w:themeColor="text1"/>
          <w:sz w:val="24"/>
          <w:szCs w:val="24"/>
        </w:rPr>
        <w:t xml:space="preserve"> </w:t>
      </w:r>
      <w:proofErr w:type="spellStart"/>
      <w:r w:rsidR="0088589B" w:rsidRPr="00D467E5">
        <w:rPr>
          <w:rFonts w:ascii="Times New Roman" w:hAnsi="Times New Roman"/>
          <w:color w:val="000000" w:themeColor="text1"/>
          <w:sz w:val="24"/>
          <w:szCs w:val="24"/>
        </w:rPr>
        <w:t>Direktörü</w:t>
      </w:r>
      <w:proofErr w:type="spellEnd"/>
      <w:r w:rsidR="005D3ADD" w:rsidRPr="00D467E5">
        <w:rPr>
          <w:rFonts w:ascii="Times New Roman" w:hAnsi="Times New Roman"/>
          <w:color w:val="000000" w:themeColor="text1"/>
          <w:sz w:val="24"/>
          <w:szCs w:val="24"/>
        </w:rPr>
        <w:t xml:space="preserve"> </w:t>
      </w:r>
      <w:proofErr w:type="spellStart"/>
      <w:r w:rsidR="005D3ADD" w:rsidRPr="00D467E5">
        <w:rPr>
          <w:rFonts w:ascii="Times New Roman" w:hAnsi="Times New Roman"/>
          <w:b/>
          <w:color w:val="000000" w:themeColor="text1"/>
          <w:kern w:val="24"/>
          <w:sz w:val="24"/>
          <w:szCs w:val="24"/>
        </w:rPr>
        <w:t>Fatih</w:t>
      </w:r>
      <w:proofErr w:type="spellEnd"/>
      <w:r w:rsidR="005D3ADD" w:rsidRPr="00D467E5">
        <w:rPr>
          <w:rFonts w:ascii="Times New Roman" w:hAnsi="Times New Roman"/>
          <w:b/>
          <w:color w:val="000000" w:themeColor="text1"/>
          <w:kern w:val="24"/>
          <w:sz w:val="24"/>
          <w:szCs w:val="24"/>
        </w:rPr>
        <w:t xml:space="preserve"> </w:t>
      </w:r>
      <w:proofErr w:type="spellStart"/>
      <w:r w:rsidR="005D3ADD" w:rsidRPr="00D467E5">
        <w:rPr>
          <w:rFonts w:ascii="Times New Roman" w:hAnsi="Times New Roman"/>
          <w:b/>
          <w:color w:val="000000" w:themeColor="text1"/>
          <w:kern w:val="24"/>
          <w:sz w:val="24"/>
          <w:szCs w:val="24"/>
        </w:rPr>
        <w:t>Özkadı</w:t>
      </w:r>
      <w:proofErr w:type="spellEnd"/>
      <w:r w:rsidR="005D3ADD" w:rsidRPr="00D467E5">
        <w:rPr>
          <w:rFonts w:ascii="Times New Roman" w:hAnsi="Times New Roman"/>
          <w:color w:val="000000" w:themeColor="text1"/>
          <w:kern w:val="24"/>
          <w:sz w:val="24"/>
          <w:szCs w:val="24"/>
        </w:rPr>
        <w:t xml:space="preserve">, </w:t>
      </w:r>
      <w:proofErr w:type="spellStart"/>
      <w:r w:rsidR="005D3ADD" w:rsidRPr="00D467E5">
        <w:rPr>
          <w:rFonts w:ascii="Times New Roman" w:hAnsi="Times New Roman"/>
          <w:color w:val="000000" w:themeColor="text1"/>
          <w:kern w:val="24"/>
          <w:sz w:val="24"/>
          <w:szCs w:val="24"/>
        </w:rPr>
        <w:t>Aselsan</w:t>
      </w:r>
      <w:proofErr w:type="spellEnd"/>
      <w:r w:rsidR="005D3ADD" w:rsidRPr="00D467E5">
        <w:rPr>
          <w:rFonts w:ascii="Times New Roman" w:hAnsi="Times New Roman"/>
          <w:color w:val="000000" w:themeColor="text1"/>
          <w:kern w:val="24"/>
          <w:sz w:val="24"/>
          <w:szCs w:val="24"/>
        </w:rPr>
        <w:t xml:space="preserve"> </w:t>
      </w:r>
      <w:proofErr w:type="spellStart"/>
      <w:r w:rsidR="005D3ADD" w:rsidRPr="00D467E5">
        <w:rPr>
          <w:rFonts w:ascii="Times New Roman" w:hAnsi="Times New Roman"/>
          <w:color w:val="000000" w:themeColor="text1"/>
          <w:kern w:val="24"/>
          <w:sz w:val="24"/>
          <w:szCs w:val="24"/>
        </w:rPr>
        <w:t>Kurumsal</w:t>
      </w:r>
      <w:proofErr w:type="spellEnd"/>
      <w:r w:rsidR="005D3ADD" w:rsidRPr="00D467E5">
        <w:rPr>
          <w:rFonts w:ascii="Times New Roman" w:hAnsi="Times New Roman"/>
          <w:color w:val="000000" w:themeColor="text1"/>
          <w:kern w:val="24"/>
          <w:sz w:val="24"/>
          <w:szCs w:val="24"/>
        </w:rPr>
        <w:t xml:space="preserve"> </w:t>
      </w:r>
      <w:proofErr w:type="spellStart"/>
      <w:r w:rsidR="005D3ADD" w:rsidRPr="00D467E5">
        <w:rPr>
          <w:rFonts w:ascii="Times New Roman" w:hAnsi="Times New Roman"/>
          <w:color w:val="000000" w:themeColor="text1"/>
          <w:kern w:val="24"/>
          <w:sz w:val="24"/>
          <w:szCs w:val="24"/>
        </w:rPr>
        <w:t>Yönetim</w:t>
      </w:r>
      <w:proofErr w:type="spellEnd"/>
      <w:r w:rsidR="005D3ADD" w:rsidRPr="00D467E5">
        <w:rPr>
          <w:rFonts w:ascii="Times New Roman" w:hAnsi="Times New Roman"/>
          <w:color w:val="000000" w:themeColor="text1"/>
          <w:kern w:val="24"/>
          <w:sz w:val="24"/>
          <w:szCs w:val="24"/>
        </w:rPr>
        <w:t xml:space="preserve"> Genel Müdür Yardımcısı </w:t>
      </w:r>
      <w:r w:rsidR="005D3ADD" w:rsidRPr="00D467E5">
        <w:rPr>
          <w:rFonts w:ascii="Times New Roman" w:hAnsi="Times New Roman"/>
          <w:b/>
          <w:color w:val="000000" w:themeColor="text1"/>
          <w:kern w:val="24"/>
          <w:sz w:val="24"/>
          <w:szCs w:val="24"/>
        </w:rPr>
        <w:t>Hakan Karataş</w:t>
      </w:r>
      <w:r w:rsidR="005D3ADD" w:rsidRPr="00D467E5">
        <w:rPr>
          <w:rFonts w:ascii="Times New Roman" w:hAnsi="Times New Roman"/>
          <w:color w:val="000000" w:themeColor="text1"/>
          <w:kern w:val="24"/>
          <w:sz w:val="24"/>
          <w:szCs w:val="24"/>
        </w:rPr>
        <w:t xml:space="preserve"> ve Garanti Bankası Kurumsal Krediler ve Proje Finansmanı </w:t>
      </w:r>
      <w:proofErr w:type="spellStart"/>
      <w:r w:rsidR="005D3ADD" w:rsidRPr="00364EC5">
        <w:rPr>
          <w:rFonts w:ascii="Times New Roman" w:hAnsi="Times New Roman"/>
          <w:color w:val="000000" w:themeColor="text1"/>
          <w:kern w:val="24"/>
          <w:sz w:val="24"/>
          <w:szCs w:val="24"/>
        </w:rPr>
        <w:t>Yapılandırma</w:t>
      </w:r>
      <w:proofErr w:type="spellEnd"/>
      <w:r w:rsidR="005D3ADD" w:rsidRPr="00364EC5">
        <w:rPr>
          <w:rFonts w:ascii="Times New Roman" w:hAnsi="Times New Roman"/>
          <w:color w:val="000000" w:themeColor="text1"/>
          <w:kern w:val="24"/>
          <w:sz w:val="24"/>
          <w:szCs w:val="24"/>
        </w:rPr>
        <w:t xml:space="preserve"> </w:t>
      </w:r>
      <w:proofErr w:type="spellStart"/>
      <w:r w:rsidR="005D3ADD" w:rsidRPr="00364EC5">
        <w:rPr>
          <w:rFonts w:ascii="Times New Roman" w:hAnsi="Times New Roman"/>
          <w:color w:val="000000" w:themeColor="text1"/>
          <w:kern w:val="24"/>
          <w:sz w:val="24"/>
          <w:szCs w:val="24"/>
        </w:rPr>
        <w:t>Direktörü</w:t>
      </w:r>
      <w:proofErr w:type="spellEnd"/>
      <w:r w:rsidR="005D3ADD" w:rsidRPr="00364EC5">
        <w:rPr>
          <w:rFonts w:ascii="Times New Roman" w:hAnsi="Times New Roman"/>
          <w:color w:val="000000" w:themeColor="text1"/>
          <w:kern w:val="24"/>
          <w:sz w:val="24"/>
          <w:szCs w:val="24"/>
        </w:rPr>
        <w:t xml:space="preserve"> </w:t>
      </w:r>
      <w:r w:rsidR="005D3ADD" w:rsidRPr="00364EC5">
        <w:rPr>
          <w:rFonts w:ascii="Times New Roman" w:hAnsi="Times New Roman"/>
          <w:b/>
          <w:color w:val="000000" w:themeColor="text1"/>
          <w:kern w:val="24"/>
          <w:sz w:val="24"/>
          <w:szCs w:val="24"/>
        </w:rPr>
        <w:t>Emre Hatem</w:t>
      </w:r>
      <w:r w:rsidR="005D3ADD" w:rsidRPr="00364EC5">
        <w:rPr>
          <w:rFonts w:ascii="Times New Roman" w:hAnsi="Times New Roman"/>
          <w:color w:val="000000" w:themeColor="text1"/>
          <w:kern w:val="24"/>
          <w:sz w:val="24"/>
          <w:szCs w:val="24"/>
        </w:rPr>
        <w:t xml:space="preserve"> </w:t>
      </w:r>
      <w:proofErr w:type="spellStart"/>
      <w:r w:rsidR="005D3ADD" w:rsidRPr="00364EC5">
        <w:rPr>
          <w:rFonts w:ascii="Times New Roman" w:hAnsi="Times New Roman"/>
          <w:color w:val="000000" w:themeColor="text1"/>
          <w:kern w:val="24"/>
          <w:sz w:val="24"/>
          <w:szCs w:val="24"/>
        </w:rPr>
        <w:t>konuşmacı</w:t>
      </w:r>
      <w:proofErr w:type="spellEnd"/>
      <w:r w:rsidR="005D3ADD" w:rsidRPr="00364EC5">
        <w:rPr>
          <w:rFonts w:ascii="Times New Roman" w:hAnsi="Times New Roman"/>
          <w:color w:val="000000" w:themeColor="text1"/>
          <w:kern w:val="24"/>
          <w:sz w:val="24"/>
          <w:szCs w:val="24"/>
        </w:rPr>
        <w:t xml:space="preserve"> </w:t>
      </w:r>
      <w:proofErr w:type="spellStart"/>
      <w:r w:rsidR="005D3ADD" w:rsidRPr="00364EC5">
        <w:rPr>
          <w:rFonts w:ascii="Times New Roman" w:hAnsi="Times New Roman"/>
          <w:color w:val="000000" w:themeColor="text1"/>
          <w:kern w:val="24"/>
          <w:sz w:val="24"/>
          <w:szCs w:val="24"/>
        </w:rPr>
        <w:t>oldular</w:t>
      </w:r>
      <w:proofErr w:type="spellEnd"/>
      <w:r w:rsidR="005D3ADD" w:rsidRPr="00364EC5">
        <w:rPr>
          <w:rFonts w:ascii="Times New Roman" w:hAnsi="Times New Roman"/>
          <w:color w:val="000000" w:themeColor="text1"/>
          <w:kern w:val="24"/>
          <w:sz w:val="24"/>
          <w:szCs w:val="24"/>
        </w:rPr>
        <w:t xml:space="preserve">. Panele ayrıca, ENI Bağımsız Yönetim </w:t>
      </w:r>
      <w:proofErr w:type="spellStart"/>
      <w:r w:rsidR="005D3ADD" w:rsidRPr="00364EC5">
        <w:rPr>
          <w:rFonts w:ascii="Times New Roman" w:hAnsi="Times New Roman"/>
          <w:color w:val="000000" w:themeColor="text1"/>
          <w:kern w:val="24"/>
          <w:sz w:val="24"/>
          <w:szCs w:val="24"/>
        </w:rPr>
        <w:t>Kurulu</w:t>
      </w:r>
      <w:proofErr w:type="spellEnd"/>
      <w:r w:rsidR="005D3ADD" w:rsidRPr="00364EC5">
        <w:rPr>
          <w:rFonts w:ascii="Times New Roman" w:hAnsi="Times New Roman"/>
          <w:color w:val="000000" w:themeColor="text1"/>
          <w:kern w:val="24"/>
          <w:sz w:val="24"/>
          <w:szCs w:val="24"/>
        </w:rPr>
        <w:t xml:space="preserve"> </w:t>
      </w:r>
      <w:proofErr w:type="spellStart"/>
      <w:r w:rsidR="005D3ADD" w:rsidRPr="00364EC5">
        <w:rPr>
          <w:rFonts w:ascii="Times New Roman" w:hAnsi="Times New Roman"/>
          <w:color w:val="000000" w:themeColor="text1"/>
          <w:kern w:val="24"/>
          <w:sz w:val="24"/>
          <w:szCs w:val="24"/>
        </w:rPr>
        <w:t>Üyesi</w:t>
      </w:r>
      <w:proofErr w:type="spellEnd"/>
      <w:r w:rsidR="005D3ADD" w:rsidRPr="00364EC5">
        <w:rPr>
          <w:rFonts w:ascii="Times New Roman" w:hAnsi="Times New Roman"/>
          <w:color w:val="000000" w:themeColor="text1"/>
          <w:kern w:val="24"/>
          <w:sz w:val="24"/>
          <w:szCs w:val="24"/>
        </w:rPr>
        <w:t xml:space="preserve"> </w:t>
      </w:r>
      <w:r w:rsidR="005D3ADD" w:rsidRPr="00364EC5">
        <w:rPr>
          <w:rFonts w:ascii="Times New Roman" w:hAnsi="Times New Roman"/>
          <w:b/>
          <w:color w:val="000000" w:themeColor="text1"/>
          <w:kern w:val="24"/>
          <w:sz w:val="24"/>
          <w:szCs w:val="24"/>
        </w:rPr>
        <w:t xml:space="preserve">Karina </w:t>
      </w:r>
      <w:proofErr w:type="spellStart"/>
      <w:r w:rsidR="005D3ADD" w:rsidRPr="00364EC5">
        <w:rPr>
          <w:rFonts w:ascii="Times New Roman" w:hAnsi="Times New Roman"/>
          <w:b/>
          <w:color w:val="000000" w:themeColor="text1"/>
          <w:kern w:val="24"/>
          <w:sz w:val="24"/>
          <w:szCs w:val="24"/>
        </w:rPr>
        <w:t>Litvack</w:t>
      </w:r>
      <w:proofErr w:type="spellEnd"/>
      <w:r w:rsidR="005D3ADD" w:rsidRPr="00364EC5">
        <w:rPr>
          <w:rFonts w:ascii="Times New Roman" w:hAnsi="Times New Roman"/>
          <w:color w:val="000000" w:themeColor="text1"/>
          <w:kern w:val="24"/>
          <w:sz w:val="24"/>
          <w:szCs w:val="24"/>
        </w:rPr>
        <w:t xml:space="preserve"> da </w:t>
      </w:r>
      <w:proofErr w:type="spellStart"/>
      <w:r w:rsidR="005D3ADD" w:rsidRPr="00364EC5">
        <w:rPr>
          <w:rFonts w:ascii="Times New Roman" w:hAnsi="Times New Roman"/>
          <w:color w:val="000000" w:themeColor="text1"/>
          <w:kern w:val="24"/>
          <w:sz w:val="24"/>
          <w:szCs w:val="24"/>
        </w:rPr>
        <w:t>konuk</w:t>
      </w:r>
      <w:proofErr w:type="spellEnd"/>
      <w:r w:rsidR="005D3ADD" w:rsidRPr="00364EC5">
        <w:rPr>
          <w:rFonts w:ascii="Times New Roman" w:hAnsi="Times New Roman"/>
          <w:color w:val="000000" w:themeColor="text1"/>
          <w:kern w:val="24"/>
          <w:sz w:val="24"/>
          <w:szCs w:val="24"/>
        </w:rPr>
        <w:t xml:space="preserve"> panelist olarak katıldı.</w:t>
      </w:r>
    </w:p>
    <w:p w14:paraId="1149173F" w14:textId="01A5C921" w:rsidR="001F6FC5" w:rsidRPr="00364EC5" w:rsidRDefault="001F6FC5" w:rsidP="001F6FC5">
      <w:pPr>
        <w:spacing w:after="0" w:line="240" w:lineRule="auto"/>
        <w:rPr>
          <w:rFonts w:ascii="Times New Roman" w:eastAsiaTheme="majorEastAsia" w:hAnsi="Times New Roman"/>
          <w:color w:val="000000" w:themeColor="text1"/>
          <w:kern w:val="24"/>
          <w:sz w:val="24"/>
          <w:szCs w:val="24"/>
        </w:rPr>
      </w:pPr>
      <w:r>
        <w:rPr>
          <w:rFonts w:ascii="Times New Roman" w:eastAsiaTheme="majorEastAsia" w:hAnsi="Times New Roman"/>
          <w:color w:val="000000" w:themeColor="text1"/>
          <w:kern w:val="24"/>
          <w:sz w:val="24"/>
          <w:szCs w:val="24"/>
        </w:rPr>
        <w:t xml:space="preserve">Karina </w:t>
      </w:r>
      <w:proofErr w:type="spellStart"/>
      <w:r>
        <w:rPr>
          <w:rFonts w:ascii="Times New Roman" w:eastAsiaTheme="majorEastAsia" w:hAnsi="Times New Roman"/>
          <w:color w:val="000000" w:themeColor="text1"/>
          <w:kern w:val="24"/>
          <w:sz w:val="24"/>
          <w:szCs w:val="24"/>
        </w:rPr>
        <w:t>Litvack</w:t>
      </w:r>
      <w:proofErr w:type="spellEnd"/>
      <w:r w:rsidR="0088589B">
        <w:rPr>
          <w:rFonts w:ascii="Times New Roman" w:eastAsiaTheme="majorEastAsia" w:hAnsi="Times New Roman"/>
          <w:color w:val="000000" w:themeColor="text1"/>
          <w:kern w:val="24"/>
          <w:sz w:val="24"/>
          <w:szCs w:val="24"/>
        </w:rPr>
        <w:t xml:space="preserve"> paneldeki konuşmasında</w:t>
      </w:r>
      <w:r>
        <w:rPr>
          <w:rFonts w:ascii="Times New Roman" w:eastAsiaTheme="majorEastAsia" w:hAnsi="Times New Roman"/>
          <w:color w:val="000000" w:themeColor="text1"/>
          <w:kern w:val="24"/>
          <w:sz w:val="24"/>
          <w:szCs w:val="24"/>
        </w:rPr>
        <w:t xml:space="preserve"> “</w:t>
      </w:r>
      <w:r w:rsidRPr="0088589B">
        <w:rPr>
          <w:rFonts w:ascii="Times New Roman" w:eastAsiaTheme="majorEastAsia" w:hAnsi="Times New Roman"/>
          <w:i/>
          <w:color w:val="000000" w:themeColor="text1"/>
          <w:kern w:val="24"/>
          <w:sz w:val="24"/>
          <w:szCs w:val="24"/>
        </w:rPr>
        <w:t>İklim değişikliği tehdidi öyle elzem boyutlara ulaştı ki aksiyon alma zamanı çoktan geldi geçiyor. Yönetim Kurulu üyeleri olarak</w:t>
      </w:r>
      <w:r w:rsidR="0079744C">
        <w:rPr>
          <w:rFonts w:ascii="Times New Roman" w:eastAsiaTheme="majorEastAsia" w:hAnsi="Times New Roman"/>
          <w:i/>
          <w:color w:val="000000" w:themeColor="text1"/>
          <w:kern w:val="24"/>
          <w:sz w:val="24"/>
          <w:szCs w:val="24"/>
        </w:rPr>
        <w:t xml:space="preserve"> </w:t>
      </w:r>
      <w:r w:rsidRPr="0088589B">
        <w:rPr>
          <w:rFonts w:ascii="Times New Roman" w:eastAsiaTheme="majorEastAsia" w:hAnsi="Times New Roman"/>
          <w:i/>
          <w:color w:val="000000" w:themeColor="text1"/>
          <w:kern w:val="24"/>
          <w:sz w:val="24"/>
          <w:szCs w:val="24"/>
        </w:rPr>
        <w:t xml:space="preserve">şirketlerimiz için etkili bir iklim geçiş stratejisi oluşturma ve yürütme işine acilen odaklanmalıyız. Aynı zamanda, faaliyet gösterdiğimiz alanı şekillendirmek için kilit </w:t>
      </w:r>
      <w:r w:rsidR="0088589B" w:rsidRPr="0088589B">
        <w:rPr>
          <w:rFonts w:ascii="Times New Roman" w:eastAsiaTheme="majorEastAsia" w:hAnsi="Times New Roman"/>
          <w:i/>
          <w:color w:val="000000" w:themeColor="text1"/>
          <w:kern w:val="24"/>
          <w:sz w:val="24"/>
          <w:szCs w:val="24"/>
        </w:rPr>
        <w:t>paydaşlarımızla-</w:t>
      </w:r>
      <w:r w:rsidRPr="0088589B">
        <w:rPr>
          <w:rFonts w:ascii="Times New Roman" w:eastAsiaTheme="majorEastAsia" w:hAnsi="Times New Roman"/>
          <w:i/>
          <w:color w:val="000000" w:themeColor="text1"/>
          <w:kern w:val="24"/>
          <w:sz w:val="24"/>
          <w:szCs w:val="24"/>
        </w:rPr>
        <w:t xml:space="preserve"> hükümetler, hissedarlar, bilim insanları ve sivil toplum </w:t>
      </w:r>
      <w:r w:rsidR="0088589B" w:rsidRPr="0088589B">
        <w:rPr>
          <w:rFonts w:ascii="Times New Roman" w:eastAsiaTheme="majorEastAsia" w:hAnsi="Times New Roman"/>
          <w:i/>
          <w:color w:val="000000" w:themeColor="text1"/>
          <w:kern w:val="24"/>
          <w:sz w:val="24"/>
          <w:szCs w:val="24"/>
        </w:rPr>
        <w:t>gibi-</w:t>
      </w:r>
      <w:r w:rsidRPr="0088589B">
        <w:rPr>
          <w:rFonts w:ascii="Times New Roman" w:eastAsiaTheme="majorEastAsia" w:hAnsi="Times New Roman"/>
          <w:i/>
          <w:color w:val="000000" w:themeColor="text1"/>
          <w:kern w:val="24"/>
          <w:sz w:val="24"/>
          <w:szCs w:val="24"/>
        </w:rPr>
        <w:t xml:space="preserve"> </w:t>
      </w:r>
      <w:r w:rsidR="0088589B" w:rsidRPr="0088589B">
        <w:rPr>
          <w:rFonts w:ascii="Times New Roman" w:eastAsiaTheme="majorEastAsia" w:hAnsi="Times New Roman"/>
          <w:i/>
          <w:color w:val="000000" w:themeColor="text1"/>
          <w:kern w:val="24"/>
          <w:sz w:val="24"/>
          <w:szCs w:val="24"/>
        </w:rPr>
        <w:t>iş birliği</w:t>
      </w:r>
      <w:r w:rsidRPr="0088589B">
        <w:rPr>
          <w:rFonts w:ascii="Times New Roman" w:eastAsiaTheme="majorEastAsia" w:hAnsi="Times New Roman"/>
          <w:i/>
          <w:color w:val="000000" w:themeColor="text1"/>
          <w:kern w:val="24"/>
          <w:sz w:val="24"/>
          <w:szCs w:val="24"/>
        </w:rPr>
        <w:t xml:space="preserve"> içinde çalışmalıyız. Yeni ekonomik sisteme geçiş konusuna yatırım yapmak riskli ve masraflı olacaktır; bununla beraber piyasalar da iklim riskinin maliyetlerini geç fark edebilirler. Bizler, bu konuda çalışan öncü kişiler olarak paydaşlarımızı harekete geçmeye ikna etmeliyiz</w:t>
      </w:r>
      <w:r w:rsidRPr="001F6FC5">
        <w:rPr>
          <w:rFonts w:ascii="Times New Roman" w:eastAsiaTheme="majorEastAsia" w:hAnsi="Times New Roman"/>
          <w:color w:val="000000" w:themeColor="text1"/>
          <w:kern w:val="24"/>
          <w:sz w:val="24"/>
          <w:szCs w:val="24"/>
        </w:rPr>
        <w:t>.</w:t>
      </w:r>
      <w:r>
        <w:rPr>
          <w:rFonts w:ascii="Times New Roman" w:eastAsiaTheme="majorEastAsia" w:hAnsi="Times New Roman"/>
          <w:color w:val="000000" w:themeColor="text1"/>
          <w:kern w:val="24"/>
          <w:sz w:val="24"/>
          <w:szCs w:val="24"/>
        </w:rPr>
        <w:t>” dedi.</w:t>
      </w:r>
    </w:p>
    <w:p w14:paraId="029E4631" w14:textId="16A1BDAB" w:rsidR="005D3ADD" w:rsidRPr="00364EC5" w:rsidRDefault="005D3ADD" w:rsidP="005D3ADD">
      <w:pPr>
        <w:spacing w:after="0" w:line="240" w:lineRule="auto"/>
        <w:rPr>
          <w:rFonts w:ascii="Times New Roman" w:eastAsiaTheme="majorEastAsia" w:hAnsi="Times New Roman"/>
          <w:color w:val="000000" w:themeColor="text1"/>
          <w:kern w:val="24"/>
          <w:sz w:val="24"/>
          <w:szCs w:val="24"/>
        </w:rPr>
      </w:pPr>
      <w:bookmarkStart w:id="0" w:name="_GoBack"/>
      <w:bookmarkEnd w:id="0"/>
    </w:p>
    <w:p w14:paraId="14EDABD5" w14:textId="77777777" w:rsidR="0088589B" w:rsidRDefault="005D3ADD" w:rsidP="0088589B">
      <w:pPr>
        <w:spacing w:after="0" w:line="240" w:lineRule="auto"/>
        <w:rPr>
          <w:rFonts w:ascii="Times New Roman" w:eastAsiaTheme="majorEastAsia" w:hAnsi="Times New Roman"/>
          <w:color w:val="000000" w:themeColor="text1"/>
          <w:kern w:val="24"/>
          <w:sz w:val="24"/>
          <w:szCs w:val="24"/>
        </w:rPr>
      </w:pPr>
      <w:r w:rsidRPr="00364EC5">
        <w:rPr>
          <w:rFonts w:ascii="Times New Roman" w:eastAsiaTheme="majorEastAsia" w:hAnsi="Times New Roman"/>
          <w:color w:val="000000" w:themeColor="text1"/>
          <w:kern w:val="24"/>
          <w:sz w:val="24"/>
          <w:szCs w:val="24"/>
        </w:rPr>
        <w:t xml:space="preserve">Panelin ardından </w:t>
      </w:r>
      <w:r w:rsidRPr="00364EC5">
        <w:rPr>
          <w:rFonts w:ascii="Times New Roman" w:eastAsiaTheme="majorEastAsia" w:hAnsi="Times New Roman"/>
          <w:b/>
          <w:color w:val="000000" w:themeColor="text1"/>
          <w:kern w:val="24"/>
          <w:sz w:val="24"/>
          <w:szCs w:val="24"/>
        </w:rPr>
        <w:t>ödül töreni</w:t>
      </w:r>
      <w:r w:rsidRPr="00364EC5">
        <w:rPr>
          <w:rFonts w:ascii="Times New Roman" w:eastAsiaTheme="majorEastAsia" w:hAnsi="Times New Roman"/>
          <w:color w:val="000000" w:themeColor="text1"/>
          <w:kern w:val="24"/>
          <w:sz w:val="24"/>
          <w:szCs w:val="24"/>
        </w:rPr>
        <w:t xml:space="preserve">ne geçildi. </w:t>
      </w:r>
      <w:proofErr w:type="spellStart"/>
      <w:r w:rsidR="006032AE" w:rsidRPr="00364EC5">
        <w:rPr>
          <w:rFonts w:ascii="Times New Roman" w:eastAsiaTheme="majorEastAsia" w:hAnsi="Times New Roman"/>
          <w:color w:val="000000" w:themeColor="text1"/>
          <w:kern w:val="24"/>
          <w:sz w:val="24"/>
          <w:szCs w:val="24"/>
        </w:rPr>
        <w:t>CDP’nin</w:t>
      </w:r>
      <w:proofErr w:type="spellEnd"/>
      <w:r w:rsidR="006032AE" w:rsidRPr="00364EC5">
        <w:rPr>
          <w:rFonts w:ascii="Times New Roman" w:eastAsiaTheme="majorEastAsia" w:hAnsi="Times New Roman"/>
          <w:color w:val="000000" w:themeColor="text1"/>
          <w:kern w:val="24"/>
          <w:sz w:val="24"/>
          <w:szCs w:val="24"/>
        </w:rPr>
        <w:t xml:space="preserve"> global derecelendirme metodolojisine göre değerlendirilen tüm şirketler arasından </w:t>
      </w:r>
      <w:r w:rsidR="006032AE" w:rsidRPr="00364EC5">
        <w:rPr>
          <w:rFonts w:ascii="Times New Roman" w:eastAsiaTheme="majorEastAsia" w:hAnsi="Times New Roman"/>
          <w:b/>
          <w:color w:val="000000" w:themeColor="text1"/>
          <w:kern w:val="24"/>
          <w:sz w:val="24"/>
          <w:szCs w:val="24"/>
        </w:rPr>
        <w:t>Arçelik, Aselsan ve Garanti Bankası</w:t>
      </w:r>
      <w:r w:rsidR="006032AE" w:rsidRPr="00364EC5">
        <w:rPr>
          <w:rFonts w:ascii="Times New Roman" w:eastAsiaTheme="majorEastAsia" w:hAnsi="Times New Roman"/>
          <w:color w:val="000000" w:themeColor="text1"/>
          <w:kern w:val="24"/>
          <w:sz w:val="24"/>
          <w:szCs w:val="24"/>
        </w:rPr>
        <w:t xml:space="preserve"> en yüksek ikinci derecelendirme notu olan ‘A-’ notunu alarak </w:t>
      </w:r>
      <w:r w:rsidR="00C100C9" w:rsidRPr="00364EC5">
        <w:rPr>
          <w:rFonts w:ascii="Times New Roman" w:eastAsiaTheme="majorEastAsia" w:hAnsi="Times New Roman"/>
          <w:b/>
          <w:color w:val="000000" w:themeColor="text1"/>
          <w:kern w:val="24"/>
          <w:sz w:val="24"/>
          <w:szCs w:val="24"/>
        </w:rPr>
        <w:t>CDP Türkiye 2018 Lider</w:t>
      </w:r>
      <w:r w:rsidR="00AD2608" w:rsidRPr="00364EC5">
        <w:rPr>
          <w:rFonts w:ascii="Times New Roman" w:eastAsiaTheme="majorEastAsia" w:hAnsi="Times New Roman"/>
          <w:b/>
          <w:color w:val="000000" w:themeColor="text1"/>
          <w:kern w:val="24"/>
          <w:sz w:val="24"/>
          <w:szCs w:val="24"/>
        </w:rPr>
        <w:t>ler</w:t>
      </w:r>
      <w:r w:rsidR="006032AE" w:rsidRPr="00364EC5">
        <w:rPr>
          <w:rFonts w:ascii="Times New Roman" w:eastAsiaTheme="majorEastAsia" w:hAnsi="Times New Roman"/>
          <w:b/>
          <w:color w:val="000000" w:themeColor="text1"/>
          <w:kern w:val="24"/>
          <w:sz w:val="24"/>
          <w:szCs w:val="24"/>
        </w:rPr>
        <w:t xml:space="preserve">i </w:t>
      </w:r>
      <w:r w:rsidR="006032AE" w:rsidRPr="00364EC5">
        <w:rPr>
          <w:rFonts w:ascii="Times New Roman" w:eastAsiaTheme="majorEastAsia" w:hAnsi="Times New Roman"/>
          <w:color w:val="000000" w:themeColor="text1"/>
          <w:kern w:val="24"/>
          <w:sz w:val="24"/>
          <w:szCs w:val="24"/>
        </w:rPr>
        <w:t>olmaya hak kazandılar.</w:t>
      </w:r>
      <w:r w:rsidR="006032AE" w:rsidRPr="00364EC5">
        <w:rPr>
          <w:rFonts w:ascii="Times New Roman" w:eastAsiaTheme="majorEastAsia" w:hAnsi="Times New Roman"/>
          <w:b/>
          <w:color w:val="000000" w:themeColor="text1"/>
          <w:kern w:val="24"/>
          <w:sz w:val="24"/>
          <w:szCs w:val="24"/>
        </w:rPr>
        <w:t xml:space="preserve"> </w:t>
      </w:r>
      <w:r w:rsidR="00C100C9" w:rsidRPr="00364EC5">
        <w:rPr>
          <w:rFonts w:ascii="Times New Roman" w:eastAsiaTheme="majorEastAsia" w:hAnsi="Times New Roman"/>
          <w:color w:val="000000" w:themeColor="text1"/>
          <w:kern w:val="24"/>
          <w:sz w:val="24"/>
          <w:szCs w:val="24"/>
        </w:rPr>
        <w:t xml:space="preserve">Ödülleri, Arçelik adına </w:t>
      </w:r>
      <w:r w:rsidR="0088589B" w:rsidRPr="00364EC5">
        <w:rPr>
          <w:rFonts w:ascii="Times New Roman" w:hAnsi="Times New Roman"/>
          <w:sz w:val="24"/>
          <w:szCs w:val="24"/>
        </w:rPr>
        <w:t xml:space="preserve">Sürdürülebilirlik ve </w:t>
      </w:r>
      <w:r w:rsidR="0088589B">
        <w:rPr>
          <w:rFonts w:ascii="Times New Roman" w:hAnsi="Times New Roman"/>
          <w:sz w:val="24"/>
          <w:szCs w:val="24"/>
        </w:rPr>
        <w:t>Resmi İlişkiler Direktörü</w:t>
      </w:r>
      <w:r w:rsidR="0088589B" w:rsidRPr="00364EC5">
        <w:rPr>
          <w:rFonts w:ascii="Times New Roman" w:hAnsi="Times New Roman"/>
          <w:sz w:val="24"/>
          <w:szCs w:val="24"/>
        </w:rPr>
        <w:t xml:space="preserve"> </w:t>
      </w:r>
      <w:r w:rsidR="00C100C9" w:rsidRPr="00364EC5">
        <w:rPr>
          <w:rFonts w:ascii="Times New Roman" w:eastAsiaTheme="majorEastAsia" w:hAnsi="Times New Roman"/>
          <w:b/>
          <w:color w:val="000000" w:themeColor="text1"/>
          <w:kern w:val="24"/>
          <w:sz w:val="24"/>
          <w:szCs w:val="24"/>
        </w:rPr>
        <w:t xml:space="preserve">Fatih </w:t>
      </w:r>
      <w:proofErr w:type="spellStart"/>
      <w:r w:rsidR="00C100C9" w:rsidRPr="00364EC5">
        <w:rPr>
          <w:rFonts w:ascii="Times New Roman" w:eastAsiaTheme="majorEastAsia" w:hAnsi="Times New Roman"/>
          <w:b/>
          <w:color w:val="000000" w:themeColor="text1"/>
          <w:kern w:val="24"/>
          <w:sz w:val="24"/>
          <w:szCs w:val="24"/>
        </w:rPr>
        <w:t>Özkadı</w:t>
      </w:r>
      <w:proofErr w:type="spellEnd"/>
      <w:r w:rsidR="00C100C9" w:rsidRPr="00364EC5">
        <w:rPr>
          <w:rFonts w:ascii="Times New Roman" w:eastAsiaTheme="majorEastAsia" w:hAnsi="Times New Roman"/>
          <w:color w:val="000000" w:themeColor="text1"/>
          <w:kern w:val="24"/>
          <w:sz w:val="24"/>
          <w:szCs w:val="24"/>
        </w:rPr>
        <w:t xml:space="preserve">, Aselsan adına Kurumsal Yönetim Genel Müdür Yardımcısı </w:t>
      </w:r>
      <w:r w:rsidR="00C100C9" w:rsidRPr="00364EC5">
        <w:rPr>
          <w:rFonts w:ascii="Times New Roman" w:eastAsiaTheme="majorEastAsia" w:hAnsi="Times New Roman"/>
          <w:b/>
          <w:color w:val="000000" w:themeColor="text1"/>
          <w:kern w:val="24"/>
          <w:sz w:val="24"/>
          <w:szCs w:val="24"/>
        </w:rPr>
        <w:t>Hakan Karataş</w:t>
      </w:r>
      <w:r w:rsidR="00C100C9" w:rsidRPr="00364EC5">
        <w:rPr>
          <w:rFonts w:ascii="Times New Roman" w:eastAsiaTheme="majorEastAsia" w:hAnsi="Times New Roman"/>
          <w:color w:val="000000" w:themeColor="text1"/>
          <w:kern w:val="24"/>
          <w:sz w:val="24"/>
          <w:szCs w:val="24"/>
        </w:rPr>
        <w:t xml:space="preserve"> ve Garanti Bankası adına Kurumsal Krediler ve Proje Finansmanı Yapılandırma Direktörü </w:t>
      </w:r>
      <w:r w:rsidR="00C100C9" w:rsidRPr="00364EC5">
        <w:rPr>
          <w:rFonts w:ascii="Times New Roman" w:eastAsiaTheme="majorEastAsia" w:hAnsi="Times New Roman"/>
          <w:b/>
          <w:color w:val="000000" w:themeColor="text1"/>
          <w:kern w:val="24"/>
          <w:sz w:val="24"/>
          <w:szCs w:val="24"/>
        </w:rPr>
        <w:t xml:space="preserve">Emre </w:t>
      </w:r>
      <w:proofErr w:type="spellStart"/>
      <w:r w:rsidR="00C100C9" w:rsidRPr="00364EC5">
        <w:rPr>
          <w:rFonts w:ascii="Times New Roman" w:eastAsiaTheme="majorEastAsia" w:hAnsi="Times New Roman"/>
          <w:b/>
          <w:color w:val="000000" w:themeColor="text1"/>
          <w:kern w:val="24"/>
          <w:sz w:val="24"/>
          <w:szCs w:val="24"/>
        </w:rPr>
        <w:t>Hatem</w:t>
      </w:r>
      <w:proofErr w:type="spellEnd"/>
      <w:r w:rsidR="00C100C9" w:rsidRPr="00364EC5">
        <w:rPr>
          <w:rFonts w:ascii="Times New Roman" w:eastAsiaTheme="majorEastAsia" w:hAnsi="Times New Roman"/>
          <w:b/>
          <w:color w:val="000000" w:themeColor="text1"/>
          <w:kern w:val="24"/>
          <w:sz w:val="24"/>
          <w:szCs w:val="24"/>
        </w:rPr>
        <w:t xml:space="preserve"> </w:t>
      </w:r>
      <w:r w:rsidR="00C100C9" w:rsidRPr="00364EC5">
        <w:rPr>
          <w:rFonts w:ascii="Times New Roman" w:eastAsiaTheme="majorEastAsia" w:hAnsi="Times New Roman"/>
          <w:color w:val="000000" w:themeColor="text1"/>
          <w:kern w:val="24"/>
          <w:sz w:val="24"/>
          <w:szCs w:val="24"/>
        </w:rPr>
        <w:t>aldılar.</w:t>
      </w:r>
    </w:p>
    <w:p w14:paraId="084F279F" w14:textId="2382BDC6" w:rsidR="005D3ADD" w:rsidRPr="00364EC5" w:rsidRDefault="005D3ADD" w:rsidP="005D3ADD">
      <w:pPr>
        <w:spacing w:after="0" w:line="240" w:lineRule="auto"/>
        <w:rPr>
          <w:rFonts w:ascii="Times New Roman" w:eastAsiaTheme="majorEastAsia" w:hAnsi="Times New Roman"/>
          <w:b/>
          <w:color w:val="000000" w:themeColor="text1"/>
          <w:kern w:val="24"/>
        </w:rPr>
      </w:pPr>
    </w:p>
    <w:p w14:paraId="05E4783E" w14:textId="77777777" w:rsidR="0088589B" w:rsidRDefault="00F55153" w:rsidP="00FB79D1">
      <w:pPr>
        <w:pStyle w:val="OrtaKlavuz21"/>
        <w:spacing w:before="100" w:beforeAutospacing="1" w:after="100" w:afterAutospacing="1"/>
        <w:rPr>
          <w:rStyle w:val="hps"/>
          <w:rFonts w:ascii="Times New Roman" w:eastAsia="Times New Roman" w:hAnsi="Times New Roman" w:cs="Times New Roman"/>
          <w:b/>
          <w:sz w:val="24"/>
          <w:szCs w:val="24"/>
          <w:u w:val="single"/>
          <w:lang w:val="tr-TR"/>
        </w:rPr>
      </w:pPr>
      <w:r w:rsidRPr="00364EC5">
        <w:rPr>
          <w:rStyle w:val="hps"/>
          <w:rFonts w:ascii="Times New Roman" w:eastAsia="Times New Roman" w:hAnsi="Times New Roman" w:cs="Times New Roman"/>
          <w:b/>
          <w:sz w:val="24"/>
          <w:szCs w:val="24"/>
          <w:u w:val="single"/>
          <w:lang w:val="tr-TR"/>
        </w:rPr>
        <w:t>CDP Hakkında</w:t>
      </w:r>
    </w:p>
    <w:p w14:paraId="52D823D5" w14:textId="174E2A40" w:rsidR="00FB79D1" w:rsidRPr="0088589B" w:rsidRDefault="00F55153" w:rsidP="00FB79D1">
      <w:pPr>
        <w:pStyle w:val="OrtaKlavuz21"/>
        <w:spacing w:before="100" w:beforeAutospacing="1" w:after="100" w:afterAutospacing="1"/>
        <w:rPr>
          <w:rStyle w:val="hps"/>
          <w:rFonts w:ascii="Times New Roman" w:eastAsia="Times New Roman" w:hAnsi="Times New Roman" w:cs="Times New Roman"/>
          <w:b/>
          <w:sz w:val="24"/>
          <w:szCs w:val="24"/>
          <w:u w:val="single"/>
          <w:lang w:val="tr-TR"/>
        </w:rPr>
      </w:pPr>
      <w:proofErr w:type="spellStart"/>
      <w:r w:rsidRPr="00364EC5">
        <w:rPr>
          <w:rFonts w:ascii="Times New Roman" w:hAnsi="Times New Roman" w:cs="Times New Roman"/>
          <w:color w:val="000000"/>
          <w:sz w:val="24"/>
          <w:szCs w:val="24"/>
        </w:rPr>
        <w:t>Kâr</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amacı</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gütmeyen</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Londra</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merkezli</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uluslararası</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bir</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kuruluş</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olan</w:t>
      </w:r>
      <w:proofErr w:type="spellEnd"/>
      <w:r w:rsidRPr="00364EC5">
        <w:rPr>
          <w:rFonts w:ascii="Times New Roman" w:hAnsi="Times New Roman" w:cs="Times New Roman"/>
          <w:color w:val="000000"/>
          <w:sz w:val="24"/>
          <w:szCs w:val="24"/>
        </w:rPr>
        <w:t xml:space="preserve"> CDP, </w:t>
      </w:r>
      <w:proofErr w:type="spellStart"/>
      <w:r w:rsidRPr="00364EC5">
        <w:rPr>
          <w:rFonts w:ascii="Times New Roman" w:hAnsi="Times New Roman" w:cs="Times New Roman"/>
          <w:color w:val="000000"/>
          <w:sz w:val="24"/>
          <w:szCs w:val="24"/>
        </w:rPr>
        <w:t>halka</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açık</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şirketlerin</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doğal</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kaynakları</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ve</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doğal</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sermayeyi</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nasıl</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kullanıldıklarını</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faaliyetleriyle</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sınırlı</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kaynakların</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yeniden</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üretimini</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nasıl</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etkilediklerini</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ve</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bu</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alandaki</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risklerini</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nasıl</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yönettiklerini</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yatırımcılara</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raporlamalarına</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aracılık</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ediyor</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Yaklaşık</w:t>
      </w:r>
      <w:proofErr w:type="spellEnd"/>
      <w:r w:rsidRPr="00364EC5">
        <w:rPr>
          <w:rFonts w:ascii="Times New Roman" w:hAnsi="Times New Roman" w:cs="Times New Roman"/>
          <w:color w:val="000000"/>
          <w:sz w:val="24"/>
          <w:szCs w:val="24"/>
        </w:rPr>
        <w:t xml:space="preserve"> 100 </w:t>
      </w:r>
      <w:proofErr w:type="spellStart"/>
      <w:r w:rsidRPr="00364EC5">
        <w:rPr>
          <w:rFonts w:ascii="Times New Roman" w:hAnsi="Times New Roman" w:cs="Times New Roman"/>
          <w:color w:val="000000"/>
          <w:sz w:val="24"/>
          <w:szCs w:val="24"/>
        </w:rPr>
        <w:t>ülkeden</w:t>
      </w:r>
      <w:proofErr w:type="spellEnd"/>
      <w:r w:rsidRPr="00364EC5">
        <w:rPr>
          <w:rFonts w:ascii="Times New Roman" w:hAnsi="Times New Roman" w:cs="Times New Roman"/>
          <w:color w:val="000000"/>
          <w:sz w:val="24"/>
          <w:szCs w:val="24"/>
        </w:rPr>
        <w:t xml:space="preserve"> </w:t>
      </w:r>
      <w:r w:rsidR="00AD2608" w:rsidRPr="00364EC5">
        <w:rPr>
          <w:rFonts w:ascii="Times New Roman" w:hAnsi="Times New Roman" w:cs="Times New Roman"/>
          <w:color w:val="000000"/>
          <w:sz w:val="24"/>
          <w:szCs w:val="24"/>
        </w:rPr>
        <w:t>7</w:t>
      </w:r>
      <w:r w:rsidRPr="00364EC5">
        <w:rPr>
          <w:rFonts w:ascii="Times New Roman" w:hAnsi="Times New Roman" w:cs="Times New Roman"/>
          <w:color w:val="000000"/>
          <w:sz w:val="24"/>
          <w:szCs w:val="24"/>
        </w:rPr>
        <w:t xml:space="preserve">.000 </w:t>
      </w:r>
      <w:proofErr w:type="spellStart"/>
      <w:r w:rsidRPr="00364EC5">
        <w:rPr>
          <w:rFonts w:ascii="Times New Roman" w:hAnsi="Times New Roman" w:cs="Times New Roman"/>
          <w:color w:val="000000"/>
          <w:sz w:val="24"/>
          <w:szCs w:val="24"/>
        </w:rPr>
        <w:t>civarında</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şirket</w:t>
      </w:r>
      <w:proofErr w:type="spellEnd"/>
      <w:r w:rsidRPr="00364EC5">
        <w:rPr>
          <w:rFonts w:ascii="Times New Roman" w:hAnsi="Times New Roman" w:cs="Times New Roman"/>
          <w:color w:val="000000"/>
          <w:sz w:val="24"/>
          <w:szCs w:val="24"/>
        </w:rPr>
        <w:t xml:space="preserve">, CDP </w:t>
      </w:r>
      <w:proofErr w:type="spellStart"/>
      <w:r w:rsidRPr="00364EC5">
        <w:rPr>
          <w:rFonts w:ascii="Times New Roman" w:hAnsi="Times New Roman" w:cs="Times New Roman"/>
          <w:color w:val="000000"/>
          <w:sz w:val="24"/>
          <w:szCs w:val="24"/>
        </w:rPr>
        <w:t>programları</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aracılığıyla</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iklim</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değişikliği</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su</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kaynakları</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ve</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orman</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ürünlerinin</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faaliyetleriyle</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etkileşiminin</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sonuçlarını</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ve</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karşı</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karşıya</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oldukları</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riskleri</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ölçüyor</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ve</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yatırımcılara</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açıklıyor</w:t>
      </w:r>
      <w:proofErr w:type="spellEnd"/>
      <w:r w:rsidRPr="00364EC5">
        <w:rPr>
          <w:rFonts w:ascii="Times New Roman" w:hAnsi="Times New Roman" w:cs="Times New Roman"/>
          <w:color w:val="000000"/>
          <w:sz w:val="24"/>
          <w:szCs w:val="24"/>
        </w:rPr>
        <w:t xml:space="preserve">. CDP </w:t>
      </w:r>
      <w:proofErr w:type="spellStart"/>
      <w:r w:rsidRPr="00364EC5">
        <w:rPr>
          <w:rFonts w:ascii="Times New Roman" w:hAnsi="Times New Roman" w:cs="Times New Roman"/>
          <w:color w:val="000000"/>
          <w:sz w:val="24"/>
          <w:szCs w:val="24"/>
        </w:rPr>
        <w:t>şirket</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raporlarını</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karşılaştırılabilir</w:t>
      </w:r>
      <w:proofErr w:type="spellEnd"/>
      <w:r w:rsidRPr="00364EC5">
        <w:rPr>
          <w:rFonts w:ascii="Times New Roman" w:hAnsi="Times New Roman" w:cs="Times New Roman"/>
          <w:color w:val="000000"/>
          <w:sz w:val="24"/>
          <w:szCs w:val="24"/>
        </w:rPr>
        <w:t xml:space="preserve"> hale </w:t>
      </w:r>
      <w:proofErr w:type="spellStart"/>
      <w:r w:rsidRPr="00364EC5">
        <w:rPr>
          <w:rFonts w:ascii="Times New Roman" w:hAnsi="Times New Roman" w:cs="Times New Roman"/>
          <w:color w:val="000000"/>
          <w:sz w:val="24"/>
          <w:szCs w:val="24"/>
        </w:rPr>
        <w:t>getiriyor</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ve</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ilgi</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alanındaki</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uluslararası</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raporlama</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standartlarını</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geliştirmeyi</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hedefliyor</w:t>
      </w:r>
      <w:proofErr w:type="spellEnd"/>
      <w:r w:rsidRPr="00364EC5">
        <w:rPr>
          <w:rFonts w:ascii="Times New Roman" w:hAnsi="Times New Roman" w:cs="Times New Roman"/>
          <w:color w:val="000000"/>
          <w:sz w:val="24"/>
          <w:szCs w:val="24"/>
        </w:rPr>
        <w:t xml:space="preserve">.  </w:t>
      </w:r>
      <w:r w:rsidRPr="00364EC5">
        <w:rPr>
          <w:rStyle w:val="hps"/>
          <w:rFonts w:ascii="Times New Roman" w:hAnsi="Times New Roman" w:cs="Times New Roman"/>
          <w:sz w:val="24"/>
          <w:szCs w:val="24"/>
        </w:rPr>
        <w:t>Harvard Business</w:t>
      </w:r>
      <w:r w:rsidRPr="00364EC5">
        <w:rPr>
          <w:rFonts w:ascii="Times New Roman" w:hAnsi="Times New Roman" w:cs="Times New Roman"/>
          <w:sz w:val="24"/>
          <w:szCs w:val="24"/>
        </w:rPr>
        <w:t xml:space="preserve"> </w:t>
      </w:r>
      <w:r w:rsidRPr="00364EC5">
        <w:rPr>
          <w:rStyle w:val="hps"/>
          <w:rFonts w:ascii="Times New Roman" w:hAnsi="Times New Roman" w:cs="Times New Roman"/>
          <w:sz w:val="24"/>
          <w:szCs w:val="24"/>
        </w:rPr>
        <w:t xml:space="preserve">Review </w:t>
      </w:r>
      <w:proofErr w:type="spellStart"/>
      <w:r w:rsidRPr="00364EC5">
        <w:rPr>
          <w:rStyle w:val="hps"/>
          <w:rFonts w:ascii="Times New Roman" w:hAnsi="Times New Roman" w:cs="Times New Roman"/>
          <w:sz w:val="24"/>
          <w:szCs w:val="24"/>
        </w:rPr>
        <w:t>tarafından</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dünyanın</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en</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güçlü</w:t>
      </w:r>
      <w:proofErr w:type="spellEnd"/>
      <w:r w:rsidRPr="00364EC5">
        <w:rPr>
          <w:rFonts w:ascii="Times New Roman" w:hAnsi="Times New Roman" w:cs="Times New Roman"/>
          <w:sz w:val="24"/>
          <w:szCs w:val="24"/>
        </w:rPr>
        <w:t xml:space="preserve"> </w:t>
      </w:r>
      <w:proofErr w:type="spellStart"/>
      <w:r w:rsidRPr="00364EC5">
        <w:rPr>
          <w:rStyle w:val="hps"/>
          <w:rFonts w:ascii="Times New Roman" w:hAnsi="Times New Roman" w:cs="Times New Roman"/>
          <w:sz w:val="24"/>
          <w:szCs w:val="24"/>
        </w:rPr>
        <w:t>yeşil</w:t>
      </w:r>
      <w:proofErr w:type="spellEnd"/>
      <w:r w:rsidRPr="00364EC5">
        <w:rPr>
          <w:rFonts w:ascii="Times New Roman" w:hAnsi="Times New Roman" w:cs="Times New Roman"/>
          <w:sz w:val="24"/>
          <w:szCs w:val="24"/>
        </w:rPr>
        <w:t xml:space="preserve"> </w:t>
      </w:r>
      <w:proofErr w:type="spellStart"/>
      <w:r w:rsidRPr="00364EC5">
        <w:rPr>
          <w:rStyle w:val="hps"/>
          <w:rFonts w:ascii="Times New Roman" w:hAnsi="Times New Roman" w:cs="Times New Roman"/>
          <w:sz w:val="24"/>
          <w:szCs w:val="24"/>
        </w:rPr>
        <w:t>Sivil</w:t>
      </w:r>
      <w:proofErr w:type="spellEnd"/>
      <w:r w:rsidRPr="00364EC5">
        <w:rPr>
          <w:rStyle w:val="hps"/>
          <w:rFonts w:ascii="Times New Roman" w:hAnsi="Times New Roman" w:cs="Times New Roman"/>
          <w:sz w:val="24"/>
          <w:szCs w:val="24"/>
        </w:rPr>
        <w:t xml:space="preserve"> </w:t>
      </w:r>
      <w:proofErr w:type="spellStart"/>
      <w:r w:rsidRPr="00364EC5">
        <w:rPr>
          <w:rStyle w:val="hps"/>
          <w:rFonts w:ascii="Times New Roman" w:hAnsi="Times New Roman" w:cs="Times New Roman"/>
          <w:sz w:val="24"/>
          <w:szCs w:val="24"/>
        </w:rPr>
        <w:t>Toplum</w:t>
      </w:r>
      <w:proofErr w:type="spellEnd"/>
      <w:r w:rsidRPr="00364EC5">
        <w:rPr>
          <w:rStyle w:val="hps"/>
          <w:rFonts w:ascii="Times New Roman" w:hAnsi="Times New Roman" w:cs="Times New Roman"/>
          <w:sz w:val="24"/>
          <w:szCs w:val="24"/>
        </w:rPr>
        <w:t xml:space="preserve"> </w:t>
      </w:r>
      <w:proofErr w:type="spellStart"/>
      <w:r w:rsidRPr="00364EC5">
        <w:rPr>
          <w:rStyle w:val="hps"/>
          <w:rFonts w:ascii="Times New Roman" w:hAnsi="Times New Roman" w:cs="Times New Roman"/>
          <w:sz w:val="24"/>
          <w:szCs w:val="24"/>
        </w:rPr>
        <w:t>Kuruluşu</w:t>
      </w:r>
      <w:proofErr w:type="spellEnd"/>
      <w:r w:rsidRPr="00364EC5">
        <w:rPr>
          <w:rStyle w:val="hps"/>
          <w:rFonts w:ascii="Times New Roman" w:hAnsi="Times New Roman" w:cs="Times New Roman"/>
          <w:sz w:val="24"/>
          <w:szCs w:val="24"/>
        </w:rPr>
        <w:t xml:space="preserve"> </w:t>
      </w:r>
      <w:proofErr w:type="spellStart"/>
      <w:r w:rsidRPr="00364EC5">
        <w:rPr>
          <w:rStyle w:val="hps"/>
          <w:rFonts w:ascii="Times New Roman" w:hAnsi="Times New Roman" w:cs="Times New Roman"/>
          <w:sz w:val="24"/>
          <w:szCs w:val="24"/>
        </w:rPr>
        <w:t>olarak</w:t>
      </w:r>
      <w:proofErr w:type="spellEnd"/>
      <w:r w:rsidRPr="00364EC5">
        <w:rPr>
          <w:rFonts w:ascii="Times New Roman" w:hAnsi="Times New Roman" w:cs="Times New Roman"/>
          <w:sz w:val="24"/>
          <w:szCs w:val="24"/>
        </w:rPr>
        <w:t xml:space="preserve"> </w:t>
      </w:r>
      <w:proofErr w:type="spellStart"/>
      <w:r w:rsidRPr="00364EC5">
        <w:rPr>
          <w:rStyle w:val="hps"/>
          <w:rFonts w:ascii="Times New Roman" w:hAnsi="Times New Roman" w:cs="Times New Roman"/>
          <w:sz w:val="24"/>
          <w:szCs w:val="24"/>
        </w:rPr>
        <w:t>tanınan</w:t>
      </w:r>
      <w:proofErr w:type="spellEnd"/>
      <w:r w:rsidRPr="00364EC5">
        <w:rPr>
          <w:rFonts w:ascii="Times New Roman" w:hAnsi="Times New Roman" w:cs="Times New Roman"/>
          <w:sz w:val="24"/>
          <w:szCs w:val="24"/>
        </w:rPr>
        <w:t xml:space="preserve"> </w:t>
      </w:r>
      <w:r w:rsidRPr="00364EC5">
        <w:rPr>
          <w:rStyle w:val="hps"/>
          <w:rFonts w:ascii="Times New Roman" w:hAnsi="Times New Roman" w:cs="Times New Roman"/>
          <w:sz w:val="24"/>
          <w:szCs w:val="24"/>
        </w:rPr>
        <w:t>CDP</w:t>
      </w:r>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iklim</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değişikliği</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konusunda</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özel</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sektörün</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sorumluluk</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alması</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gerekliliğine</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inanıyor</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ve</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bu</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sorumluluğu</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yerine</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getirmelerini</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teşvik</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etmek</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amacıyla</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iklim</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değişikliği</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politikaları</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ve</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suya</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yönelik</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stratejilerini</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şeffaf</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bir</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şekilde</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açıklayabilecekleri</w:t>
      </w:r>
      <w:proofErr w:type="spellEnd"/>
      <w:r w:rsidRPr="00364EC5">
        <w:rPr>
          <w:rFonts w:ascii="Times New Roman" w:hAnsi="Times New Roman" w:cs="Times New Roman"/>
          <w:sz w:val="24"/>
          <w:szCs w:val="24"/>
        </w:rPr>
        <w:t xml:space="preserve"> </w:t>
      </w:r>
      <w:proofErr w:type="spellStart"/>
      <w:r w:rsidRPr="00364EC5">
        <w:rPr>
          <w:rFonts w:ascii="Times New Roman" w:hAnsi="Times New Roman" w:cs="Times New Roman"/>
          <w:sz w:val="24"/>
          <w:szCs w:val="24"/>
        </w:rPr>
        <w:t>bir</w:t>
      </w:r>
      <w:proofErr w:type="spellEnd"/>
      <w:r w:rsidRPr="00364EC5">
        <w:rPr>
          <w:rFonts w:ascii="Times New Roman" w:hAnsi="Times New Roman" w:cs="Times New Roman"/>
          <w:sz w:val="24"/>
          <w:szCs w:val="24"/>
        </w:rPr>
        <w:t xml:space="preserve"> platform </w:t>
      </w:r>
      <w:proofErr w:type="spellStart"/>
      <w:r w:rsidRPr="00364EC5">
        <w:rPr>
          <w:rFonts w:ascii="Times New Roman" w:hAnsi="Times New Roman" w:cs="Times New Roman"/>
          <w:sz w:val="24"/>
          <w:szCs w:val="24"/>
        </w:rPr>
        <w:t>sunuyor</w:t>
      </w:r>
      <w:proofErr w:type="spellEnd"/>
      <w:r w:rsidRPr="00364EC5">
        <w:rPr>
          <w:rFonts w:ascii="Times New Roman" w:hAnsi="Times New Roman" w:cs="Times New Roman"/>
          <w:sz w:val="24"/>
          <w:szCs w:val="24"/>
        </w:rPr>
        <w:t xml:space="preserve">. CDP, </w:t>
      </w:r>
      <w:r w:rsidRPr="00364EC5">
        <w:rPr>
          <w:rFonts w:ascii="Times New Roman" w:hAnsi="Times New Roman" w:cs="Times New Roman"/>
          <w:color w:val="000000"/>
          <w:sz w:val="24"/>
          <w:szCs w:val="24"/>
        </w:rPr>
        <w:t>201</w:t>
      </w:r>
      <w:r w:rsidR="009B4941">
        <w:rPr>
          <w:rFonts w:ascii="Times New Roman" w:hAnsi="Times New Roman" w:cs="Times New Roman"/>
          <w:color w:val="000000"/>
          <w:sz w:val="24"/>
          <w:szCs w:val="24"/>
        </w:rPr>
        <w:t>8</w:t>
      </w:r>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yılı</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itibariyle</w:t>
      </w:r>
      <w:proofErr w:type="spellEnd"/>
      <w:r w:rsidRPr="00364EC5">
        <w:rPr>
          <w:rFonts w:ascii="Times New Roman" w:hAnsi="Times New Roman" w:cs="Times New Roman"/>
          <w:color w:val="000000"/>
          <w:sz w:val="24"/>
          <w:szCs w:val="24"/>
        </w:rPr>
        <w:t xml:space="preserve">, </w:t>
      </w:r>
      <w:r w:rsidR="00AD2608" w:rsidRPr="00364EC5">
        <w:rPr>
          <w:rFonts w:ascii="Times New Roman" w:hAnsi="Times New Roman" w:cs="Times New Roman"/>
          <w:color w:val="000000"/>
          <w:sz w:val="24"/>
          <w:szCs w:val="24"/>
        </w:rPr>
        <w:t>87</w:t>
      </w:r>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trilyon</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dolar</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değerindeki</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varlığı</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yöneten</w:t>
      </w:r>
      <w:proofErr w:type="spellEnd"/>
      <w:r w:rsidRPr="00364EC5">
        <w:rPr>
          <w:rFonts w:ascii="Times New Roman" w:hAnsi="Times New Roman" w:cs="Times New Roman"/>
          <w:color w:val="000000"/>
          <w:sz w:val="24"/>
          <w:szCs w:val="24"/>
        </w:rPr>
        <w:t xml:space="preserve"> </w:t>
      </w:r>
      <w:r w:rsidR="00AD2608" w:rsidRPr="00364EC5">
        <w:rPr>
          <w:rFonts w:ascii="Times New Roman" w:hAnsi="Times New Roman" w:cs="Times New Roman"/>
          <w:color w:val="000000"/>
          <w:sz w:val="24"/>
          <w:szCs w:val="24"/>
        </w:rPr>
        <w:t xml:space="preserve">650’den </w:t>
      </w:r>
      <w:proofErr w:type="spellStart"/>
      <w:r w:rsidR="00AD2608" w:rsidRPr="00364EC5">
        <w:rPr>
          <w:rFonts w:ascii="Times New Roman" w:hAnsi="Times New Roman" w:cs="Times New Roman"/>
          <w:color w:val="000000"/>
          <w:sz w:val="24"/>
          <w:szCs w:val="24"/>
        </w:rPr>
        <w:t>fazla</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yatırımcı</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adına</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hareket</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etmekte</w:t>
      </w:r>
      <w:proofErr w:type="spellEnd"/>
      <w:r w:rsidRPr="00364EC5">
        <w:rPr>
          <w:rFonts w:ascii="Times New Roman" w:hAnsi="Times New Roman" w:cs="Times New Roman"/>
          <w:color w:val="000000"/>
          <w:sz w:val="24"/>
          <w:szCs w:val="24"/>
        </w:rPr>
        <w:t xml:space="preserve"> </w:t>
      </w:r>
      <w:proofErr w:type="spellStart"/>
      <w:r w:rsidRPr="00364EC5">
        <w:rPr>
          <w:rFonts w:ascii="Times New Roman" w:hAnsi="Times New Roman" w:cs="Times New Roman"/>
          <w:color w:val="000000"/>
          <w:sz w:val="24"/>
          <w:szCs w:val="24"/>
        </w:rPr>
        <w:t>ve</w:t>
      </w:r>
      <w:proofErr w:type="spellEnd"/>
      <w:r w:rsidRPr="00364EC5">
        <w:rPr>
          <w:rStyle w:val="hps"/>
          <w:rFonts w:ascii="Times New Roman" w:hAnsi="Times New Roman" w:cs="Times New Roman"/>
          <w:sz w:val="24"/>
          <w:szCs w:val="24"/>
        </w:rPr>
        <w:t xml:space="preserve"> </w:t>
      </w:r>
      <w:proofErr w:type="spellStart"/>
      <w:r w:rsidRPr="00364EC5">
        <w:rPr>
          <w:rStyle w:val="hps"/>
          <w:rFonts w:ascii="Times New Roman" w:hAnsi="Times New Roman" w:cs="Times New Roman"/>
          <w:sz w:val="24"/>
          <w:szCs w:val="24"/>
        </w:rPr>
        <w:t>dünyanın</w:t>
      </w:r>
      <w:proofErr w:type="spellEnd"/>
      <w:r w:rsidRPr="00364EC5">
        <w:rPr>
          <w:rStyle w:val="hps"/>
          <w:rFonts w:ascii="Times New Roman" w:hAnsi="Times New Roman" w:cs="Times New Roman"/>
          <w:sz w:val="24"/>
          <w:szCs w:val="24"/>
        </w:rPr>
        <w:t xml:space="preserve"> </w:t>
      </w:r>
      <w:proofErr w:type="spellStart"/>
      <w:r w:rsidRPr="00364EC5">
        <w:rPr>
          <w:rStyle w:val="hps"/>
          <w:rFonts w:ascii="Times New Roman" w:hAnsi="Times New Roman" w:cs="Times New Roman"/>
          <w:sz w:val="24"/>
          <w:szCs w:val="24"/>
        </w:rPr>
        <w:t>önde</w:t>
      </w:r>
      <w:proofErr w:type="spellEnd"/>
      <w:r w:rsidRPr="00364EC5">
        <w:rPr>
          <w:rStyle w:val="hps"/>
          <w:rFonts w:ascii="Times New Roman" w:hAnsi="Times New Roman" w:cs="Times New Roman"/>
          <w:sz w:val="24"/>
          <w:szCs w:val="24"/>
        </w:rPr>
        <w:t xml:space="preserve"> </w:t>
      </w:r>
      <w:proofErr w:type="spellStart"/>
      <w:r w:rsidRPr="00364EC5">
        <w:rPr>
          <w:rStyle w:val="hps"/>
          <w:rFonts w:ascii="Times New Roman" w:hAnsi="Times New Roman" w:cs="Times New Roman"/>
          <w:sz w:val="24"/>
          <w:szCs w:val="24"/>
        </w:rPr>
        <w:t>gelen</w:t>
      </w:r>
      <w:proofErr w:type="spellEnd"/>
      <w:r w:rsidRPr="00364EC5">
        <w:rPr>
          <w:rStyle w:val="hps"/>
          <w:rFonts w:ascii="Times New Roman" w:hAnsi="Times New Roman" w:cs="Times New Roman"/>
          <w:sz w:val="24"/>
          <w:szCs w:val="24"/>
        </w:rPr>
        <w:t xml:space="preserve"> </w:t>
      </w:r>
      <w:proofErr w:type="spellStart"/>
      <w:r w:rsidRPr="00364EC5">
        <w:rPr>
          <w:rStyle w:val="hps"/>
          <w:rFonts w:ascii="Times New Roman" w:hAnsi="Times New Roman" w:cs="Times New Roman"/>
          <w:sz w:val="24"/>
          <w:szCs w:val="24"/>
        </w:rPr>
        <w:t>şirketlerine</w:t>
      </w:r>
      <w:proofErr w:type="spellEnd"/>
      <w:r w:rsidRPr="00364EC5">
        <w:rPr>
          <w:rStyle w:val="hps"/>
          <w:rFonts w:ascii="Times New Roman" w:hAnsi="Times New Roman" w:cs="Times New Roman"/>
          <w:sz w:val="24"/>
          <w:szCs w:val="24"/>
        </w:rPr>
        <w:t xml:space="preserve"> </w:t>
      </w:r>
      <w:proofErr w:type="spellStart"/>
      <w:r w:rsidRPr="00364EC5">
        <w:rPr>
          <w:rStyle w:val="hps"/>
          <w:rFonts w:ascii="Times New Roman" w:hAnsi="Times New Roman" w:cs="Times New Roman"/>
          <w:sz w:val="24"/>
          <w:szCs w:val="24"/>
        </w:rPr>
        <w:t>çevresel</w:t>
      </w:r>
      <w:proofErr w:type="spellEnd"/>
      <w:r w:rsidRPr="00364EC5">
        <w:rPr>
          <w:rStyle w:val="hps"/>
          <w:rFonts w:ascii="Times New Roman" w:hAnsi="Times New Roman" w:cs="Times New Roman"/>
          <w:sz w:val="24"/>
          <w:szCs w:val="24"/>
        </w:rPr>
        <w:t xml:space="preserve"> </w:t>
      </w:r>
      <w:proofErr w:type="spellStart"/>
      <w:r w:rsidRPr="00364EC5">
        <w:rPr>
          <w:rStyle w:val="hps"/>
          <w:rFonts w:ascii="Times New Roman" w:hAnsi="Times New Roman" w:cs="Times New Roman"/>
          <w:sz w:val="24"/>
          <w:szCs w:val="24"/>
        </w:rPr>
        <w:t>politikalarını</w:t>
      </w:r>
      <w:proofErr w:type="spellEnd"/>
      <w:r w:rsidRPr="00364EC5">
        <w:rPr>
          <w:rStyle w:val="hps"/>
          <w:rFonts w:ascii="Times New Roman" w:hAnsi="Times New Roman" w:cs="Times New Roman"/>
          <w:sz w:val="24"/>
          <w:szCs w:val="24"/>
        </w:rPr>
        <w:t xml:space="preserve"> </w:t>
      </w:r>
      <w:proofErr w:type="spellStart"/>
      <w:r w:rsidRPr="00364EC5">
        <w:rPr>
          <w:rStyle w:val="hps"/>
          <w:rFonts w:ascii="Times New Roman" w:hAnsi="Times New Roman" w:cs="Times New Roman"/>
          <w:sz w:val="24"/>
          <w:szCs w:val="24"/>
        </w:rPr>
        <w:t>açıklamaları</w:t>
      </w:r>
      <w:proofErr w:type="spellEnd"/>
      <w:r w:rsidRPr="00364EC5">
        <w:rPr>
          <w:rStyle w:val="hps"/>
          <w:rFonts w:ascii="Times New Roman" w:hAnsi="Times New Roman" w:cs="Times New Roman"/>
          <w:sz w:val="24"/>
          <w:szCs w:val="24"/>
        </w:rPr>
        <w:t xml:space="preserve"> </w:t>
      </w:r>
      <w:proofErr w:type="spellStart"/>
      <w:r w:rsidRPr="00364EC5">
        <w:rPr>
          <w:rStyle w:val="hps"/>
          <w:rFonts w:ascii="Times New Roman" w:hAnsi="Times New Roman" w:cs="Times New Roman"/>
          <w:sz w:val="24"/>
          <w:szCs w:val="24"/>
        </w:rPr>
        <w:t>adına</w:t>
      </w:r>
      <w:proofErr w:type="spellEnd"/>
      <w:r w:rsidRPr="00364EC5">
        <w:rPr>
          <w:rStyle w:val="hps"/>
          <w:rFonts w:ascii="Times New Roman" w:hAnsi="Times New Roman" w:cs="Times New Roman"/>
          <w:sz w:val="24"/>
          <w:szCs w:val="24"/>
        </w:rPr>
        <w:t xml:space="preserve"> </w:t>
      </w:r>
      <w:proofErr w:type="spellStart"/>
      <w:r w:rsidRPr="00364EC5">
        <w:rPr>
          <w:rStyle w:val="hps"/>
          <w:rFonts w:ascii="Times New Roman" w:hAnsi="Times New Roman" w:cs="Times New Roman"/>
          <w:sz w:val="24"/>
          <w:szCs w:val="24"/>
        </w:rPr>
        <w:t>çağrıda</w:t>
      </w:r>
      <w:proofErr w:type="spellEnd"/>
      <w:r w:rsidRPr="00364EC5">
        <w:rPr>
          <w:rStyle w:val="hps"/>
          <w:rFonts w:ascii="Times New Roman" w:hAnsi="Times New Roman" w:cs="Times New Roman"/>
          <w:sz w:val="24"/>
          <w:szCs w:val="24"/>
        </w:rPr>
        <w:t xml:space="preserve"> </w:t>
      </w:r>
      <w:proofErr w:type="spellStart"/>
      <w:r w:rsidRPr="00364EC5">
        <w:rPr>
          <w:rStyle w:val="hps"/>
          <w:rFonts w:ascii="Times New Roman" w:hAnsi="Times New Roman" w:cs="Times New Roman"/>
          <w:sz w:val="24"/>
          <w:szCs w:val="24"/>
        </w:rPr>
        <w:t>bulunmaktadır</w:t>
      </w:r>
      <w:proofErr w:type="spellEnd"/>
      <w:r w:rsidRPr="00364EC5">
        <w:rPr>
          <w:rStyle w:val="hps"/>
          <w:rFonts w:ascii="Times New Roman" w:hAnsi="Times New Roman" w:cs="Times New Roman"/>
          <w:sz w:val="24"/>
          <w:szCs w:val="24"/>
        </w:rPr>
        <w:t xml:space="preserve">. </w:t>
      </w:r>
    </w:p>
    <w:p w14:paraId="19B45759" w14:textId="2CB7A29B" w:rsidR="00F55153" w:rsidRPr="009B4941" w:rsidRDefault="00E64523" w:rsidP="009B4941">
      <w:pPr>
        <w:pStyle w:val="OrtaKlavuz21"/>
        <w:spacing w:before="100" w:beforeAutospacing="1" w:after="100" w:afterAutospacing="1"/>
        <w:rPr>
          <w:rFonts w:ascii="Times New Roman" w:eastAsia="Times New Roman" w:hAnsi="Times New Roman" w:cs="Times New Roman"/>
          <w:b/>
          <w:sz w:val="24"/>
          <w:szCs w:val="24"/>
          <w:u w:val="single"/>
          <w:lang w:val="tr-TR"/>
        </w:rPr>
      </w:pPr>
      <w:hyperlink r:id="rId9" w:history="1">
        <w:r w:rsidR="00F55153" w:rsidRPr="00364EC5">
          <w:rPr>
            <w:rFonts w:ascii="Times New Roman" w:eastAsia="Times New Roman" w:hAnsi="Times New Roman" w:cs="Times New Roman"/>
            <w:b/>
            <w:noProof/>
            <w:color w:val="0000FF"/>
            <w:sz w:val="24"/>
            <w:szCs w:val="24"/>
            <w:u w:val="single"/>
          </w:rPr>
          <w:t>http://cdpturkey.sabanciuniv.edu</w:t>
        </w:r>
      </w:hyperlink>
      <w:r w:rsidR="00F55153" w:rsidRPr="00364EC5">
        <w:rPr>
          <w:rFonts w:ascii="Times New Roman" w:eastAsia="Times New Roman" w:hAnsi="Times New Roman" w:cs="Times New Roman"/>
          <w:b/>
          <w:noProof/>
          <w:color w:val="000000"/>
          <w:sz w:val="24"/>
          <w:szCs w:val="24"/>
        </w:rPr>
        <w:t xml:space="preserve"> </w:t>
      </w:r>
      <w:r w:rsidR="00FB79D1" w:rsidRPr="00364EC5">
        <w:rPr>
          <w:rFonts w:ascii="Times New Roman" w:eastAsia="Times New Roman" w:hAnsi="Times New Roman" w:cs="Times New Roman"/>
          <w:b/>
          <w:noProof/>
          <w:color w:val="000000"/>
          <w:sz w:val="24"/>
          <w:szCs w:val="24"/>
        </w:rPr>
        <w:t xml:space="preserve">                                                              </w:t>
      </w:r>
      <w:hyperlink r:id="rId10" w:history="1">
        <w:r w:rsidR="00F55153" w:rsidRPr="00364EC5">
          <w:rPr>
            <w:rFonts w:ascii="Times New Roman" w:eastAsia="Times New Roman" w:hAnsi="Times New Roman" w:cs="Times New Roman"/>
            <w:b/>
            <w:noProof/>
            <w:color w:val="0000FF"/>
            <w:sz w:val="24"/>
            <w:szCs w:val="24"/>
            <w:u w:val="single"/>
          </w:rPr>
          <w:t>www.cdp.net</w:t>
        </w:r>
      </w:hyperlink>
    </w:p>
    <w:p w14:paraId="6BB79A14" w14:textId="77777777" w:rsidR="00167137" w:rsidRDefault="00167137" w:rsidP="009B4941">
      <w:pPr>
        <w:spacing w:before="100" w:beforeAutospacing="1" w:after="100" w:afterAutospacing="1" w:line="240" w:lineRule="auto"/>
        <w:rPr>
          <w:rFonts w:ascii="Times New Roman" w:eastAsia="Times New Roman" w:hAnsi="Times New Roman"/>
          <w:b/>
          <w:noProof/>
          <w:sz w:val="24"/>
          <w:szCs w:val="24"/>
          <w:u w:val="single"/>
        </w:rPr>
      </w:pPr>
    </w:p>
    <w:p w14:paraId="05642627" w14:textId="4829192C" w:rsidR="009B4941" w:rsidRDefault="00F55153" w:rsidP="009B4941">
      <w:pPr>
        <w:spacing w:before="100" w:beforeAutospacing="1" w:after="100" w:afterAutospacing="1" w:line="240" w:lineRule="auto"/>
        <w:rPr>
          <w:rFonts w:ascii="Times New Roman" w:eastAsia="Times New Roman" w:hAnsi="Times New Roman"/>
          <w:b/>
          <w:noProof/>
          <w:sz w:val="24"/>
          <w:szCs w:val="24"/>
          <w:u w:val="single"/>
        </w:rPr>
      </w:pPr>
      <w:r w:rsidRPr="00364EC5">
        <w:rPr>
          <w:rFonts w:ascii="Times New Roman" w:eastAsia="Times New Roman" w:hAnsi="Times New Roman"/>
          <w:b/>
          <w:noProof/>
          <w:sz w:val="24"/>
          <w:szCs w:val="24"/>
          <w:u w:val="single"/>
        </w:rPr>
        <w:t xml:space="preserve">Sabancı Üniversitesi Kurumsal Yönetim Forumu (SU CGFT) Hakkında </w:t>
      </w:r>
    </w:p>
    <w:p w14:paraId="1255CAA1" w14:textId="27D4C7FB" w:rsidR="00FB79D1" w:rsidRPr="009B4941" w:rsidRDefault="009B4941" w:rsidP="009B4941">
      <w:pPr>
        <w:spacing w:before="100" w:beforeAutospacing="1" w:after="100" w:afterAutospacing="1" w:line="240" w:lineRule="auto"/>
        <w:rPr>
          <w:rFonts w:ascii="Times New Roman" w:eastAsia="Times New Roman" w:hAnsi="Times New Roman"/>
          <w:b/>
          <w:noProof/>
          <w:sz w:val="24"/>
          <w:szCs w:val="24"/>
          <w:u w:val="single"/>
        </w:rPr>
      </w:pPr>
      <w:r>
        <w:rPr>
          <w:rFonts w:ascii="Times New Roman" w:hAnsi="Times New Roman"/>
          <w:sz w:val="24"/>
          <w:szCs w:val="24"/>
        </w:rPr>
        <w:lastRenderedPageBreak/>
        <w:t>Forum</w:t>
      </w:r>
      <w:r w:rsidR="00F55153" w:rsidRPr="00364EC5">
        <w:rPr>
          <w:rFonts w:ascii="Times New Roman" w:hAnsi="Times New Roman"/>
          <w:sz w:val="24"/>
          <w:szCs w:val="24"/>
        </w:rPr>
        <w:t xml:space="preserve"> 2003 yılında TÜSİAD ve Sabancı Üniversitesinin ortak çabasıyla kuruldu ve 2004 yılı sonuna kadar ortak bir girişim olarak devam etti. Forum</w:t>
      </w:r>
      <w:r>
        <w:rPr>
          <w:rFonts w:ascii="Times New Roman" w:hAnsi="Times New Roman"/>
          <w:sz w:val="24"/>
          <w:szCs w:val="24"/>
        </w:rPr>
        <w:t>,</w:t>
      </w:r>
      <w:r w:rsidR="00F55153" w:rsidRPr="00364EC5">
        <w:rPr>
          <w:rFonts w:ascii="Times New Roman" w:hAnsi="Times New Roman"/>
          <w:sz w:val="24"/>
          <w:szCs w:val="24"/>
        </w:rPr>
        <w:t xml:space="preserve"> 2005 yılından itibaren araştırma ve bilgi üretme üzerine yoğunlaştı. 2009 yılı Forum’un uygulamaya ve şirketlerin yönetişim politikalarını ve uygulamalarını gözden geçirmeye teşvik edecek saha çalışmalarına odaklandığı dönemin başlangıcıdır. </w:t>
      </w:r>
      <w:r>
        <w:rPr>
          <w:rFonts w:ascii="Times New Roman" w:hAnsi="Times New Roman"/>
          <w:sz w:val="24"/>
          <w:szCs w:val="24"/>
        </w:rPr>
        <w:t>Forum,</w:t>
      </w:r>
      <w:r w:rsidR="00F55153" w:rsidRPr="00364EC5">
        <w:rPr>
          <w:rFonts w:ascii="Times New Roman" w:hAnsi="Times New Roman"/>
          <w:sz w:val="24"/>
          <w:szCs w:val="24"/>
        </w:rPr>
        <w:t xml:space="preserve"> bugün disiplinler arası bir akademik girişim olarak Sabancı Üniversitesi Yönetim Bilimleri Fakültesi ev sahipliğinde çalışmalarını sürdürmekte ve Yönetişim ve Sürdürülebilir Kalkınma arasındaki bağlantı üzerine odaklanmaktadır. Forum, saha çalışmalarına 20</w:t>
      </w:r>
      <w:r>
        <w:rPr>
          <w:rFonts w:ascii="Times New Roman" w:hAnsi="Times New Roman"/>
          <w:sz w:val="24"/>
          <w:szCs w:val="24"/>
        </w:rPr>
        <w:t>10</w:t>
      </w:r>
      <w:r w:rsidR="00F55153" w:rsidRPr="00364EC5">
        <w:rPr>
          <w:rFonts w:ascii="Times New Roman" w:hAnsi="Times New Roman"/>
          <w:sz w:val="24"/>
          <w:szCs w:val="24"/>
        </w:rPr>
        <w:t xml:space="preserve"> yılında dünyanın en kapsamlı ve en prestijli çevre projesi kabul edilen ve uluslararası kurumsal yatırımcılar adına hareket eden </w:t>
      </w:r>
      <w:proofErr w:type="spellStart"/>
      <w:r w:rsidR="00F55153" w:rsidRPr="00364EC5">
        <w:rPr>
          <w:rFonts w:ascii="Times New Roman" w:hAnsi="Times New Roman"/>
          <w:bCs/>
          <w:sz w:val="24"/>
          <w:szCs w:val="24"/>
        </w:rPr>
        <w:t>CDP</w:t>
      </w:r>
      <w:r w:rsidR="00F55153" w:rsidRPr="00364EC5">
        <w:rPr>
          <w:rFonts w:ascii="Times New Roman" w:hAnsi="Times New Roman"/>
          <w:sz w:val="24"/>
          <w:szCs w:val="24"/>
        </w:rPr>
        <w:t>’nin</w:t>
      </w:r>
      <w:proofErr w:type="spellEnd"/>
      <w:r w:rsidR="00F55153" w:rsidRPr="00364EC5">
        <w:rPr>
          <w:rFonts w:ascii="Times New Roman" w:hAnsi="Times New Roman"/>
          <w:sz w:val="24"/>
          <w:szCs w:val="24"/>
        </w:rPr>
        <w:t xml:space="preserve"> Türkiye operasyonunu üstlenerek başladı. CDP Türkiye operasyonu bugün hem CDP İklim Değişikliği hem de CDP Su </w:t>
      </w:r>
      <w:r>
        <w:rPr>
          <w:rFonts w:ascii="Times New Roman" w:hAnsi="Times New Roman"/>
          <w:sz w:val="24"/>
          <w:szCs w:val="24"/>
        </w:rPr>
        <w:t>P</w:t>
      </w:r>
      <w:r w:rsidR="00F55153" w:rsidRPr="00364EC5">
        <w:rPr>
          <w:rFonts w:ascii="Times New Roman" w:hAnsi="Times New Roman"/>
          <w:sz w:val="24"/>
          <w:szCs w:val="24"/>
        </w:rPr>
        <w:t>rogram</w:t>
      </w:r>
      <w:r>
        <w:rPr>
          <w:rFonts w:ascii="Times New Roman" w:hAnsi="Times New Roman"/>
          <w:sz w:val="24"/>
          <w:szCs w:val="24"/>
        </w:rPr>
        <w:t>larını</w:t>
      </w:r>
      <w:r w:rsidR="00F55153" w:rsidRPr="00364EC5">
        <w:rPr>
          <w:rFonts w:ascii="Times New Roman" w:hAnsi="Times New Roman"/>
          <w:sz w:val="24"/>
          <w:szCs w:val="24"/>
        </w:rPr>
        <w:t xml:space="preserve"> yürütmektedir.</w:t>
      </w:r>
    </w:p>
    <w:p w14:paraId="1641B1FD" w14:textId="4F6B39A6" w:rsidR="00C920E2" w:rsidRPr="00364EC5" w:rsidRDefault="00FB79D1" w:rsidP="00FB79D1">
      <w:pPr>
        <w:widowControl w:val="0"/>
        <w:autoSpaceDE w:val="0"/>
        <w:autoSpaceDN w:val="0"/>
        <w:adjustRightInd w:val="0"/>
        <w:spacing w:before="100" w:beforeAutospacing="1" w:after="100" w:afterAutospacing="1" w:line="240" w:lineRule="auto"/>
        <w:rPr>
          <w:rFonts w:ascii="Times New Roman" w:hAnsi="Times New Roman"/>
          <w:sz w:val="24"/>
          <w:szCs w:val="24"/>
        </w:rPr>
      </w:pPr>
      <w:r w:rsidRPr="00364EC5">
        <w:rPr>
          <w:rFonts w:ascii="Times New Roman" w:hAnsi="Times New Roman"/>
          <w:sz w:val="24"/>
          <w:szCs w:val="24"/>
        </w:rPr>
        <w:t xml:space="preserve">                                                 </w:t>
      </w:r>
      <w:hyperlink r:id="rId11" w:history="1">
        <w:r w:rsidR="00F55153" w:rsidRPr="00364EC5">
          <w:rPr>
            <w:rStyle w:val="Hyperlink"/>
            <w:rFonts w:ascii="Times New Roman" w:eastAsia="Times" w:hAnsi="Times New Roman"/>
            <w:b/>
            <w:noProof/>
            <w:sz w:val="24"/>
            <w:szCs w:val="24"/>
          </w:rPr>
          <w:t>http://cgft.sabanciuniv.edu</w:t>
        </w:r>
      </w:hyperlink>
    </w:p>
    <w:p w14:paraId="44FE3A75" w14:textId="77777777" w:rsidR="00FB79D1" w:rsidRPr="00364EC5" w:rsidRDefault="00FB79D1" w:rsidP="00E3622A">
      <w:pPr>
        <w:pStyle w:val="Body1"/>
        <w:suppressAutoHyphens/>
        <w:spacing w:before="100" w:beforeAutospacing="1" w:after="100" w:afterAutospacing="1"/>
        <w:jc w:val="both"/>
        <w:rPr>
          <w:rFonts w:ascii="Times New Roman" w:hAnsi="Times New Roman"/>
          <w:b/>
          <w:szCs w:val="24"/>
          <w:lang w:val="tr-TR"/>
        </w:rPr>
      </w:pPr>
    </w:p>
    <w:p w14:paraId="75B6AFC7" w14:textId="7AA2720C" w:rsidR="003E7AB3" w:rsidRPr="00364EC5" w:rsidRDefault="002432DD" w:rsidP="00E3622A">
      <w:pPr>
        <w:pStyle w:val="Body1"/>
        <w:suppressAutoHyphens/>
        <w:spacing w:before="100" w:beforeAutospacing="1" w:after="100" w:afterAutospacing="1"/>
        <w:jc w:val="both"/>
        <w:rPr>
          <w:rFonts w:ascii="Times New Roman" w:hAnsi="Times New Roman"/>
          <w:b/>
          <w:szCs w:val="24"/>
          <w:lang w:val="tr-TR"/>
        </w:rPr>
      </w:pPr>
      <w:r w:rsidRPr="00364EC5">
        <w:rPr>
          <w:rFonts w:ascii="Times New Roman" w:hAnsi="Times New Roman"/>
          <w:b/>
          <w:szCs w:val="24"/>
          <w:lang w:val="tr-TR"/>
        </w:rPr>
        <w:t xml:space="preserve">Basın bilgi için: </w:t>
      </w:r>
      <w:proofErr w:type="spellStart"/>
      <w:r w:rsidRPr="00364EC5">
        <w:rPr>
          <w:rFonts w:ascii="Times New Roman" w:hAnsi="Times New Roman"/>
          <w:b/>
          <w:szCs w:val="24"/>
          <w:lang w:val="tr-TR"/>
        </w:rPr>
        <w:t>Mariam</w:t>
      </w:r>
      <w:proofErr w:type="spellEnd"/>
      <w:r w:rsidRPr="00364EC5">
        <w:rPr>
          <w:rFonts w:ascii="Times New Roman" w:hAnsi="Times New Roman"/>
          <w:b/>
          <w:szCs w:val="24"/>
          <w:lang w:val="tr-TR"/>
        </w:rPr>
        <w:t xml:space="preserve"> Öcal – Sabancı Üniversitesi</w:t>
      </w:r>
      <w:r w:rsidR="00682C92" w:rsidRPr="00364EC5">
        <w:rPr>
          <w:rFonts w:ascii="Times New Roman" w:hAnsi="Times New Roman"/>
          <w:b/>
          <w:szCs w:val="24"/>
          <w:lang w:val="tr-TR"/>
        </w:rPr>
        <w:t xml:space="preserve"> – 0216 483 93 57 – 0532 668 92 01</w:t>
      </w:r>
    </w:p>
    <w:p w14:paraId="4F7E380F" w14:textId="77777777" w:rsidR="009B4941" w:rsidRDefault="009B4941" w:rsidP="00E3622A">
      <w:pPr>
        <w:pStyle w:val="Body1"/>
        <w:suppressAutoHyphens/>
        <w:spacing w:before="100" w:beforeAutospacing="1" w:after="100" w:afterAutospacing="1"/>
        <w:jc w:val="both"/>
        <w:rPr>
          <w:rFonts w:ascii="Times New Roman" w:hAnsi="Times New Roman"/>
          <w:b/>
          <w:szCs w:val="24"/>
          <w:lang w:val="tr-TR"/>
        </w:rPr>
      </w:pPr>
    </w:p>
    <w:p w14:paraId="2EAB0B45" w14:textId="0F90ABFD" w:rsidR="00943235" w:rsidRPr="00364EC5" w:rsidRDefault="00943235" w:rsidP="00E3622A">
      <w:pPr>
        <w:pStyle w:val="Body1"/>
        <w:suppressAutoHyphens/>
        <w:spacing w:before="100" w:beforeAutospacing="1" w:after="100" w:afterAutospacing="1"/>
        <w:jc w:val="both"/>
        <w:rPr>
          <w:rFonts w:ascii="Times New Roman" w:hAnsi="Times New Roman"/>
          <w:b/>
          <w:szCs w:val="24"/>
          <w:lang w:val="tr-TR"/>
        </w:rPr>
      </w:pPr>
      <w:r w:rsidRPr="00364EC5">
        <w:rPr>
          <w:rFonts w:ascii="Times New Roman" w:hAnsi="Times New Roman"/>
          <w:b/>
          <w:szCs w:val="24"/>
          <w:lang w:val="tr-TR"/>
        </w:rPr>
        <w:t>CDP Türkiye</w:t>
      </w:r>
      <w:r w:rsidR="00136E3C" w:rsidRPr="00364EC5">
        <w:rPr>
          <w:rFonts w:ascii="Times New Roman" w:hAnsi="Times New Roman"/>
          <w:b/>
          <w:szCs w:val="24"/>
          <w:lang w:val="tr-TR"/>
        </w:rPr>
        <w:t xml:space="preserve"> </w:t>
      </w:r>
      <w:r w:rsidR="00362853" w:rsidRPr="00364EC5">
        <w:rPr>
          <w:rFonts w:ascii="Times New Roman" w:hAnsi="Times New Roman"/>
          <w:b/>
          <w:szCs w:val="24"/>
          <w:lang w:val="tr-TR"/>
        </w:rPr>
        <w:t xml:space="preserve">Ana </w:t>
      </w:r>
      <w:r w:rsidR="00AD2608" w:rsidRPr="00364EC5">
        <w:rPr>
          <w:rFonts w:ascii="Times New Roman" w:hAnsi="Times New Roman"/>
          <w:b/>
          <w:szCs w:val="24"/>
          <w:lang w:val="tr-TR"/>
        </w:rPr>
        <w:t xml:space="preserve">Destekçisi              </w:t>
      </w:r>
      <w:r w:rsidR="00364EC5">
        <w:rPr>
          <w:rFonts w:ascii="Times New Roman" w:hAnsi="Times New Roman"/>
          <w:b/>
          <w:szCs w:val="24"/>
          <w:lang w:val="tr-TR"/>
        </w:rPr>
        <w:t xml:space="preserve">   </w:t>
      </w:r>
      <w:r w:rsidR="003A51BF" w:rsidRPr="00364EC5">
        <w:rPr>
          <w:rFonts w:ascii="Times New Roman" w:hAnsi="Times New Roman"/>
          <w:b/>
          <w:szCs w:val="24"/>
          <w:lang w:val="tr-TR"/>
        </w:rPr>
        <w:t>Rapor Ortağı</w:t>
      </w:r>
      <w:r w:rsidR="00AD2608" w:rsidRPr="00364EC5">
        <w:rPr>
          <w:rFonts w:ascii="Times New Roman" w:hAnsi="Times New Roman"/>
          <w:b/>
          <w:szCs w:val="24"/>
          <w:lang w:val="tr-TR"/>
        </w:rPr>
        <w:t xml:space="preserve">                              Etkinlik Destekçisi</w:t>
      </w:r>
    </w:p>
    <w:p w14:paraId="72DC2E1B" w14:textId="1C40194C" w:rsidR="002415F5" w:rsidRPr="00364EC5" w:rsidRDefault="00364EC5" w:rsidP="00E3622A">
      <w:pPr>
        <w:pStyle w:val="Body1"/>
        <w:suppressAutoHyphens/>
        <w:spacing w:before="100" w:beforeAutospacing="1" w:after="100" w:afterAutospacing="1"/>
        <w:jc w:val="both"/>
        <w:rPr>
          <w:rFonts w:ascii="Times New Roman" w:hAnsi="Times New Roman"/>
          <w:b/>
          <w:szCs w:val="24"/>
          <w:lang w:val="tr-TR"/>
        </w:rPr>
      </w:pPr>
      <w:r w:rsidRPr="00364EC5">
        <w:rPr>
          <w:rFonts w:ascii="Times New Roman" w:hAnsi="Times New Roman"/>
          <w:b/>
          <w:noProof/>
          <w:szCs w:val="24"/>
          <w:lang w:val="tr-TR" w:eastAsia="tr-TR" w:bidi="ar-SA"/>
        </w:rPr>
        <w:drawing>
          <wp:anchor distT="0" distB="0" distL="114300" distR="114300" simplePos="0" relativeHeight="251663360" behindDoc="1" locked="0" layoutInCell="1" allowOverlap="1" wp14:anchorId="5A90C35B" wp14:editId="75A65D27">
            <wp:simplePos x="0" y="0"/>
            <wp:positionH relativeFrom="column">
              <wp:posOffset>4543425</wp:posOffset>
            </wp:positionH>
            <wp:positionV relativeFrom="paragraph">
              <wp:posOffset>254000</wp:posOffset>
            </wp:positionV>
            <wp:extent cx="1200150" cy="349250"/>
            <wp:effectExtent l="0" t="0" r="6350" b="6350"/>
            <wp:wrapTight wrapText="bothSides">
              <wp:wrapPolygon edited="0">
                <wp:start x="0" y="0"/>
                <wp:lineTo x="0" y="21207"/>
                <wp:lineTo x="21486" y="21207"/>
                <wp:lineTo x="21486" y="0"/>
                <wp:lineTo x="0"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0150" cy="349250"/>
                    </a:xfrm>
                    <a:prstGeom prst="rect">
                      <a:avLst/>
                    </a:prstGeom>
                  </pic:spPr>
                </pic:pic>
              </a:graphicData>
            </a:graphic>
            <wp14:sizeRelH relativeFrom="page">
              <wp14:pctWidth>0</wp14:pctWidth>
            </wp14:sizeRelH>
            <wp14:sizeRelV relativeFrom="page">
              <wp14:pctHeight>0</wp14:pctHeight>
            </wp14:sizeRelV>
          </wp:anchor>
        </w:drawing>
      </w:r>
      <w:r w:rsidRPr="00364EC5">
        <w:rPr>
          <w:rFonts w:ascii="Times New Roman" w:hAnsi="Times New Roman"/>
          <w:noProof/>
          <w:szCs w:val="24"/>
          <w:lang w:val="tr-TR" w:eastAsia="tr-TR" w:bidi="ar-SA"/>
        </w:rPr>
        <w:drawing>
          <wp:anchor distT="0" distB="0" distL="114300" distR="114300" simplePos="0" relativeHeight="251658240" behindDoc="1" locked="0" layoutInCell="1" allowOverlap="1" wp14:anchorId="38E9AC4A" wp14:editId="3347706B">
            <wp:simplePos x="0" y="0"/>
            <wp:positionH relativeFrom="column">
              <wp:posOffset>2304415</wp:posOffset>
            </wp:positionH>
            <wp:positionV relativeFrom="paragraph">
              <wp:posOffset>339725</wp:posOffset>
            </wp:positionV>
            <wp:extent cx="1326515" cy="246380"/>
            <wp:effectExtent l="0" t="0" r="0" b="0"/>
            <wp:wrapTight wrapText="bothSides">
              <wp:wrapPolygon edited="0">
                <wp:start x="0" y="0"/>
                <wp:lineTo x="0" y="20041"/>
                <wp:lineTo x="21300" y="20041"/>
                <wp:lineTo x="21300" y="0"/>
                <wp:lineTo x="0" y="0"/>
              </wp:wrapPolygon>
            </wp:wrapTight>
            <wp:docPr id="1" name="Picture 1" descr="Image result for delo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loit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651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EC5">
        <w:rPr>
          <w:rFonts w:ascii="Times New Roman" w:hAnsi="Times New Roman"/>
          <w:b/>
          <w:noProof/>
          <w:szCs w:val="24"/>
          <w:lang w:val="tr-TR" w:eastAsia="tr-TR" w:bidi="ar-SA"/>
        </w:rPr>
        <w:drawing>
          <wp:anchor distT="0" distB="0" distL="114300" distR="114300" simplePos="0" relativeHeight="251662336" behindDoc="1" locked="0" layoutInCell="1" allowOverlap="1" wp14:anchorId="6CE3F87E" wp14:editId="58514462">
            <wp:simplePos x="0" y="0"/>
            <wp:positionH relativeFrom="column">
              <wp:posOffset>-505460</wp:posOffset>
            </wp:positionH>
            <wp:positionV relativeFrom="paragraph">
              <wp:posOffset>172085</wp:posOffset>
            </wp:positionV>
            <wp:extent cx="1717675" cy="599440"/>
            <wp:effectExtent l="0" t="0" r="9525" b="10160"/>
            <wp:wrapTight wrapText="bothSides">
              <wp:wrapPolygon edited="0">
                <wp:start x="639" y="0"/>
                <wp:lineTo x="0" y="4576"/>
                <wp:lineTo x="0" y="17390"/>
                <wp:lineTo x="958" y="21051"/>
                <wp:lineTo x="2555" y="21051"/>
                <wp:lineTo x="21400" y="17390"/>
                <wp:lineTo x="21400" y="3661"/>
                <wp:lineTo x="2555" y="0"/>
                <wp:lineTo x="639"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7675" cy="599440"/>
                    </a:xfrm>
                    <a:prstGeom prst="rect">
                      <a:avLst/>
                    </a:prstGeom>
                  </pic:spPr>
                </pic:pic>
              </a:graphicData>
            </a:graphic>
            <wp14:sizeRelH relativeFrom="page">
              <wp14:pctWidth>0</wp14:pctWidth>
            </wp14:sizeRelH>
            <wp14:sizeRelV relativeFrom="page">
              <wp14:pctHeight>0</wp14:pctHeight>
            </wp14:sizeRelV>
          </wp:anchor>
        </w:drawing>
      </w:r>
      <w:r w:rsidR="002415F5" w:rsidRPr="00364EC5">
        <w:rPr>
          <w:rFonts w:ascii="Times New Roman" w:hAnsi="Times New Roman"/>
          <w:b/>
          <w:szCs w:val="24"/>
          <w:lang w:val="tr-TR"/>
        </w:rPr>
        <w:t xml:space="preserve">                                          </w:t>
      </w:r>
      <w:r w:rsidR="00136E3C" w:rsidRPr="00364EC5">
        <w:rPr>
          <w:rFonts w:ascii="Times New Roman" w:hAnsi="Times New Roman"/>
          <w:b/>
          <w:szCs w:val="24"/>
          <w:lang w:val="tr-TR"/>
        </w:rPr>
        <w:t xml:space="preserve">    </w:t>
      </w:r>
    </w:p>
    <w:p w14:paraId="03E1AC10" w14:textId="6C0F584F" w:rsidR="00FA7566" w:rsidRPr="00364EC5" w:rsidRDefault="00FA7566" w:rsidP="00E3622A">
      <w:pPr>
        <w:pStyle w:val="Body1"/>
        <w:suppressAutoHyphens/>
        <w:spacing w:before="100" w:beforeAutospacing="1" w:after="100" w:afterAutospacing="1"/>
        <w:jc w:val="both"/>
        <w:rPr>
          <w:rFonts w:ascii="Times New Roman" w:hAnsi="Times New Roman"/>
          <w:b/>
          <w:szCs w:val="24"/>
          <w:lang w:val="tr-TR"/>
        </w:rPr>
      </w:pPr>
    </w:p>
    <w:p w14:paraId="3FCA154D" w14:textId="4E4CE12D" w:rsidR="003A51BF" w:rsidRPr="00364EC5" w:rsidRDefault="003A51BF" w:rsidP="00E3622A">
      <w:pPr>
        <w:pStyle w:val="Body1"/>
        <w:suppressAutoHyphens/>
        <w:spacing w:before="100" w:beforeAutospacing="1" w:after="100" w:afterAutospacing="1"/>
        <w:jc w:val="both"/>
        <w:rPr>
          <w:rFonts w:ascii="Times New Roman" w:hAnsi="Times New Roman"/>
          <w:b/>
          <w:szCs w:val="24"/>
          <w:lang w:val="tr-TR"/>
        </w:rPr>
      </w:pPr>
    </w:p>
    <w:p w14:paraId="26FDA602" w14:textId="248FA34B" w:rsidR="00FA7566" w:rsidRPr="00364EC5" w:rsidRDefault="00FA7566" w:rsidP="00E3622A">
      <w:pPr>
        <w:pStyle w:val="Body1"/>
        <w:suppressAutoHyphens/>
        <w:spacing w:before="100" w:beforeAutospacing="1" w:after="100" w:afterAutospacing="1"/>
        <w:jc w:val="both"/>
        <w:rPr>
          <w:rFonts w:ascii="Times New Roman" w:hAnsi="Times New Roman"/>
          <w:b/>
          <w:szCs w:val="24"/>
          <w:lang w:val="tr-TR"/>
        </w:rPr>
      </w:pPr>
      <w:r w:rsidRPr="00364EC5">
        <w:rPr>
          <w:rFonts w:ascii="Times New Roman" w:hAnsi="Times New Roman"/>
          <w:b/>
          <w:szCs w:val="24"/>
          <w:lang w:val="tr-TR"/>
        </w:rPr>
        <w:tab/>
      </w:r>
      <w:r w:rsidRPr="00364EC5">
        <w:rPr>
          <w:rFonts w:ascii="Times New Roman" w:hAnsi="Times New Roman"/>
          <w:b/>
          <w:szCs w:val="24"/>
          <w:lang w:val="tr-TR"/>
        </w:rPr>
        <w:tab/>
      </w:r>
      <w:r w:rsidR="00BF3E6A" w:rsidRPr="00364EC5">
        <w:rPr>
          <w:rFonts w:ascii="Times New Roman" w:hAnsi="Times New Roman"/>
          <w:b/>
          <w:szCs w:val="24"/>
          <w:lang w:val="tr-TR"/>
        </w:rPr>
        <w:t xml:space="preserve">                             </w:t>
      </w:r>
    </w:p>
    <w:p w14:paraId="5AC87691" w14:textId="77777777" w:rsidR="00E12E7C" w:rsidRPr="00364EC5" w:rsidRDefault="00E12E7C" w:rsidP="00635B1D">
      <w:pPr>
        <w:pStyle w:val="Body1"/>
        <w:suppressAutoHyphens/>
        <w:jc w:val="both"/>
        <w:rPr>
          <w:rFonts w:ascii="Times New Roman" w:hAnsi="Times New Roman"/>
          <w:b/>
          <w:szCs w:val="24"/>
          <w:lang w:val="tr-TR"/>
        </w:rPr>
      </w:pPr>
    </w:p>
    <w:sectPr w:rsidR="00E12E7C" w:rsidRPr="00364EC5" w:rsidSect="00876902">
      <w:footerReference w:type="default" r:id="rId15"/>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F8B29" w14:textId="77777777" w:rsidR="00E64523" w:rsidRDefault="00E64523" w:rsidP="00871A6B">
      <w:pPr>
        <w:spacing w:after="0" w:line="240" w:lineRule="auto"/>
      </w:pPr>
      <w:r>
        <w:separator/>
      </w:r>
    </w:p>
  </w:endnote>
  <w:endnote w:type="continuationSeparator" w:id="0">
    <w:p w14:paraId="219B5977" w14:textId="77777777" w:rsidR="00E64523" w:rsidRDefault="00E64523" w:rsidP="0087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1144"/>
      <w:docPartObj>
        <w:docPartGallery w:val="Page Numbers (Bottom of Page)"/>
        <w:docPartUnique/>
      </w:docPartObj>
    </w:sdtPr>
    <w:sdtEndPr>
      <w:rPr>
        <w:noProof/>
      </w:rPr>
    </w:sdtEndPr>
    <w:sdtContent>
      <w:p w14:paraId="3DACFA9A" w14:textId="00E9B88A" w:rsidR="00871A6B" w:rsidRDefault="00871A6B">
        <w:pPr>
          <w:pStyle w:val="Footer"/>
          <w:jc w:val="right"/>
        </w:pPr>
        <w:r>
          <w:fldChar w:fldCharType="begin"/>
        </w:r>
        <w:r>
          <w:instrText xml:space="preserve"> PAGE   \* MERGEFORMAT </w:instrText>
        </w:r>
        <w:r>
          <w:fldChar w:fldCharType="separate"/>
        </w:r>
        <w:r w:rsidR="00A80CDF">
          <w:rPr>
            <w:noProof/>
          </w:rPr>
          <w:t>2</w:t>
        </w:r>
        <w:r>
          <w:rPr>
            <w:noProof/>
          </w:rPr>
          <w:fldChar w:fldCharType="end"/>
        </w:r>
      </w:p>
    </w:sdtContent>
  </w:sdt>
  <w:p w14:paraId="5DCDC239" w14:textId="77777777" w:rsidR="00871A6B" w:rsidRDefault="0087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F2E40" w14:textId="77777777" w:rsidR="00E64523" w:rsidRDefault="00E64523" w:rsidP="00871A6B">
      <w:pPr>
        <w:spacing w:after="0" w:line="240" w:lineRule="auto"/>
      </w:pPr>
      <w:r>
        <w:separator/>
      </w:r>
    </w:p>
  </w:footnote>
  <w:footnote w:type="continuationSeparator" w:id="0">
    <w:p w14:paraId="63021E0B" w14:textId="77777777" w:rsidR="00E64523" w:rsidRDefault="00E64523" w:rsidP="00871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3EF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894EE873"/>
    <w:lvl w:ilvl="0" w:tplc="1F64C2E4">
      <w:numFmt w:val="decimal"/>
      <w:lvlText w:val=""/>
      <w:lvlJc w:val="left"/>
    </w:lvl>
    <w:lvl w:ilvl="1" w:tplc="25BCFE78">
      <w:numFmt w:val="decimal"/>
      <w:lvlText w:val=""/>
      <w:lvlJc w:val="left"/>
    </w:lvl>
    <w:lvl w:ilvl="2" w:tplc="D6B80872">
      <w:numFmt w:val="decimal"/>
      <w:lvlText w:val=""/>
      <w:lvlJc w:val="left"/>
    </w:lvl>
    <w:lvl w:ilvl="3" w:tplc="407AE2B8">
      <w:numFmt w:val="decimal"/>
      <w:lvlText w:val=""/>
      <w:lvlJc w:val="left"/>
    </w:lvl>
    <w:lvl w:ilvl="4" w:tplc="38DE25A8">
      <w:numFmt w:val="decimal"/>
      <w:lvlText w:val=""/>
      <w:lvlJc w:val="left"/>
    </w:lvl>
    <w:lvl w:ilvl="5" w:tplc="0DCA854E">
      <w:numFmt w:val="decimal"/>
      <w:lvlText w:val=""/>
      <w:lvlJc w:val="left"/>
    </w:lvl>
    <w:lvl w:ilvl="6" w:tplc="637E57C6">
      <w:numFmt w:val="decimal"/>
      <w:lvlText w:val=""/>
      <w:lvlJc w:val="left"/>
    </w:lvl>
    <w:lvl w:ilvl="7" w:tplc="A058D716">
      <w:numFmt w:val="decimal"/>
      <w:lvlText w:val=""/>
      <w:lvlJc w:val="left"/>
    </w:lvl>
    <w:lvl w:ilvl="8" w:tplc="09C2CE8C">
      <w:numFmt w:val="decimal"/>
      <w:lvlText w:val=""/>
      <w:lvlJc w:val="left"/>
    </w:lvl>
  </w:abstractNum>
  <w:abstractNum w:abstractNumId="2" w15:restartNumberingAfterBreak="0">
    <w:nsid w:val="0B02049C"/>
    <w:multiLevelType w:val="hybridMultilevel"/>
    <w:tmpl w:val="F8ECF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20CB"/>
    <w:multiLevelType w:val="hybridMultilevel"/>
    <w:tmpl w:val="A2728688"/>
    <w:lvl w:ilvl="0" w:tplc="770207D2">
      <w:start w:val="1"/>
      <w:numFmt w:val="bullet"/>
      <w:lvlText w:val="•"/>
      <w:lvlJc w:val="left"/>
      <w:pPr>
        <w:tabs>
          <w:tab w:val="num" w:pos="720"/>
        </w:tabs>
        <w:ind w:left="720" w:hanging="360"/>
      </w:pPr>
      <w:rPr>
        <w:rFonts w:ascii="Arial" w:hAnsi="Arial" w:hint="default"/>
      </w:rPr>
    </w:lvl>
    <w:lvl w:ilvl="1" w:tplc="3C9EC3B8" w:tentative="1">
      <w:start w:val="1"/>
      <w:numFmt w:val="bullet"/>
      <w:lvlText w:val="•"/>
      <w:lvlJc w:val="left"/>
      <w:pPr>
        <w:tabs>
          <w:tab w:val="num" w:pos="1440"/>
        </w:tabs>
        <w:ind w:left="1440" w:hanging="360"/>
      </w:pPr>
      <w:rPr>
        <w:rFonts w:ascii="Arial" w:hAnsi="Arial" w:hint="default"/>
      </w:rPr>
    </w:lvl>
    <w:lvl w:ilvl="2" w:tplc="F22C18EA">
      <w:start w:val="1"/>
      <w:numFmt w:val="bullet"/>
      <w:lvlText w:val="•"/>
      <w:lvlJc w:val="left"/>
      <w:pPr>
        <w:tabs>
          <w:tab w:val="num" w:pos="2160"/>
        </w:tabs>
        <w:ind w:left="2160" w:hanging="360"/>
      </w:pPr>
      <w:rPr>
        <w:rFonts w:ascii="Arial" w:hAnsi="Arial" w:hint="default"/>
      </w:rPr>
    </w:lvl>
    <w:lvl w:ilvl="3" w:tplc="3F167D20" w:tentative="1">
      <w:start w:val="1"/>
      <w:numFmt w:val="bullet"/>
      <w:lvlText w:val="•"/>
      <w:lvlJc w:val="left"/>
      <w:pPr>
        <w:tabs>
          <w:tab w:val="num" w:pos="2880"/>
        </w:tabs>
        <w:ind w:left="2880" w:hanging="360"/>
      </w:pPr>
      <w:rPr>
        <w:rFonts w:ascii="Arial" w:hAnsi="Arial" w:hint="default"/>
      </w:rPr>
    </w:lvl>
    <w:lvl w:ilvl="4" w:tplc="AF806CE8" w:tentative="1">
      <w:start w:val="1"/>
      <w:numFmt w:val="bullet"/>
      <w:lvlText w:val="•"/>
      <w:lvlJc w:val="left"/>
      <w:pPr>
        <w:tabs>
          <w:tab w:val="num" w:pos="3600"/>
        </w:tabs>
        <w:ind w:left="3600" w:hanging="360"/>
      </w:pPr>
      <w:rPr>
        <w:rFonts w:ascii="Arial" w:hAnsi="Arial" w:hint="default"/>
      </w:rPr>
    </w:lvl>
    <w:lvl w:ilvl="5" w:tplc="72C68A24" w:tentative="1">
      <w:start w:val="1"/>
      <w:numFmt w:val="bullet"/>
      <w:lvlText w:val="•"/>
      <w:lvlJc w:val="left"/>
      <w:pPr>
        <w:tabs>
          <w:tab w:val="num" w:pos="4320"/>
        </w:tabs>
        <w:ind w:left="4320" w:hanging="360"/>
      </w:pPr>
      <w:rPr>
        <w:rFonts w:ascii="Arial" w:hAnsi="Arial" w:hint="default"/>
      </w:rPr>
    </w:lvl>
    <w:lvl w:ilvl="6" w:tplc="F862836E" w:tentative="1">
      <w:start w:val="1"/>
      <w:numFmt w:val="bullet"/>
      <w:lvlText w:val="•"/>
      <w:lvlJc w:val="left"/>
      <w:pPr>
        <w:tabs>
          <w:tab w:val="num" w:pos="5040"/>
        </w:tabs>
        <w:ind w:left="5040" w:hanging="360"/>
      </w:pPr>
      <w:rPr>
        <w:rFonts w:ascii="Arial" w:hAnsi="Arial" w:hint="default"/>
      </w:rPr>
    </w:lvl>
    <w:lvl w:ilvl="7" w:tplc="A9E09B90" w:tentative="1">
      <w:start w:val="1"/>
      <w:numFmt w:val="bullet"/>
      <w:lvlText w:val="•"/>
      <w:lvlJc w:val="left"/>
      <w:pPr>
        <w:tabs>
          <w:tab w:val="num" w:pos="5760"/>
        </w:tabs>
        <w:ind w:left="5760" w:hanging="360"/>
      </w:pPr>
      <w:rPr>
        <w:rFonts w:ascii="Arial" w:hAnsi="Arial" w:hint="default"/>
      </w:rPr>
    </w:lvl>
    <w:lvl w:ilvl="8" w:tplc="929E1A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37666B"/>
    <w:multiLevelType w:val="hybridMultilevel"/>
    <w:tmpl w:val="CAC2F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9D160E"/>
    <w:multiLevelType w:val="hybridMultilevel"/>
    <w:tmpl w:val="92CE93DC"/>
    <w:lvl w:ilvl="0" w:tplc="049A0960">
      <w:start w:val="1"/>
      <w:numFmt w:val="bullet"/>
      <w:lvlText w:val="•"/>
      <w:lvlJc w:val="left"/>
      <w:pPr>
        <w:tabs>
          <w:tab w:val="num" w:pos="720"/>
        </w:tabs>
        <w:ind w:left="720" w:hanging="360"/>
      </w:pPr>
      <w:rPr>
        <w:rFonts w:ascii="Arial" w:hAnsi="Arial" w:hint="default"/>
      </w:rPr>
    </w:lvl>
    <w:lvl w:ilvl="1" w:tplc="049403CC" w:tentative="1">
      <w:start w:val="1"/>
      <w:numFmt w:val="bullet"/>
      <w:lvlText w:val="•"/>
      <w:lvlJc w:val="left"/>
      <w:pPr>
        <w:tabs>
          <w:tab w:val="num" w:pos="1440"/>
        </w:tabs>
        <w:ind w:left="1440" w:hanging="360"/>
      </w:pPr>
      <w:rPr>
        <w:rFonts w:ascii="Arial" w:hAnsi="Arial" w:hint="default"/>
      </w:rPr>
    </w:lvl>
    <w:lvl w:ilvl="2" w:tplc="0B10ADBC">
      <w:start w:val="1"/>
      <w:numFmt w:val="bullet"/>
      <w:lvlText w:val="•"/>
      <w:lvlJc w:val="left"/>
      <w:pPr>
        <w:tabs>
          <w:tab w:val="num" w:pos="2160"/>
        </w:tabs>
        <w:ind w:left="2160" w:hanging="360"/>
      </w:pPr>
      <w:rPr>
        <w:rFonts w:ascii="Arial" w:hAnsi="Arial" w:hint="default"/>
      </w:rPr>
    </w:lvl>
    <w:lvl w:ilvl="3" w:tplc="72B03276" w:tentative="1">
      <w:start w:val="1"/>
      <w:numFmt w:val="bullet"/>
      <w:lvlText w:val="•"/>
      <w:lvlJc w:val="left"/>
      <w:pPr>
        <w:tabs>
          <w:tab w:val="num" w:pos="2880"/>
        </w:tabs>
        <w:ind w:left="2880" w:hanging="360"/>
      </w:pPr>
      <w:rPr>
        <w:rFonts w:ascii="Arial" w:hAnsi="Arial" w:hint="default"/>
      </w:rPr>
    </w:lvl>
    <w:lvl w:ilvl="4" w:tplc="50508200" w:tentative="1">
      <w:start w:val="1"/>
      <w:numFmt w:val="bullet"/>
      <w:lvlText w:val="•"/>
      <w:lvlJc w:val="left"/>
      <w:pPr>
        <w:tabs>
          <w:tab w:val="num" w:pos="3600"/>
        </w:tabs>
        <w:ind w:left="3600" w:hanging="360"/>
      </w:pPr>
      <w:rPr>
        <w:rFonts w:ascii="Arial" w:hAnsi="Arial" w:hint="default"/>
      </w:rPr>
    </w:lvl>
    <w:lvl w:ilvl="5" w:tplc="B144FDF4" w:tentative="1">
      <w:start w:val="1"/>
      <w:numFmt w:val="bullet"/>
      <w:lvlText w:val="•"/>
      <w:lvlJc w:val="left"/>
      <w:pPr>
        <w:tabs>
          <w:tab w:val="num" w:pos="4320"/>
        </w:tabs>
        <w:ind w:left="4320" w:hanging="360"/>
      </w:pPr>
      <w:rPr>
        <w:rFonts w:ascii="Arial" w:hAnsi="Arial" w:hint="default"/>
      </w:rPr>
    </w:lvl>
    <w:lvl w:ilvl="6" w:tplc="FFBEA9B4" w:tentative="1">
      <w:start w:val="1"/>
      <w:numFmt w:val="bullet"/>
      <w:lvlText w:val="•"/>
      <w:lvlJc w:val="left"/>
      <w:pPr>
        <w:tabs>
          <w:tab w:val="num" w:pos="5040"/>
        </w:tabs>
        <w:ind w:left="5040" w:hanging="360"/>
      </w:pPr>
      <w:rPr>
        <w:rFonts w:ascii="Arial" w:hAnsi="Arial" w:hint="default"/>
      </w:rPr>
    </w:lvl>
    <w:lvl w:ilvl="7" w:tplc="D3D40460" w:tentative="1">
      <w:start w:val="1"/>
      <w:numFmt w:val="bullet"/>
      <w:lvlText w:val="•"/>
      <w:lvlJc w:val="left"/>
      <w:pPr>
        <w:tabs>
          <w:tab w:val="num" w:pos="5760"/>
        </w:tabs>
        <w:ind w:left="5760" w:hanging="360"/>
      </w:pPr>
      <w:rPr>
        <w:rFonts w:ascii="Arial" w:hAnsi="Arial" w:hint="default"/>
      </w:rPr>
    </w:lvl>
    <w:lvl w:ilvl="8" w:tplc="472852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E34ECE"/>
    <w:multiLevelType w:val="hybridMultilevel"/>
    <w:tmpl w:val="F99E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916EE"/>
    <w:multiLevelType w:val="hybridMultilevel"/>
    <w:tmpl w:val="B29A4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2242D4"/>
    <w:multiLevelType w:val="hybridMultilevel"/>
    <w:tmpl w:val="286C0B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685E95"/>
    <w:multiLevelType w:val="hybridMultilevel"/>
    <w:tmpl w:val="5AC8204A"/>
    <w:lvl w:ilvl="0" w:tplc="FE34A86A">
      <w:numFmt w:val="decimal"/>
      <w:lvlText w:val=""/>
      <w:lvlJc w:val="left"/>
    </w:lvl>
    <w:lvl w:ilvl="1" w:tplc="59F2F82A">
      <w:numFmt w:val="decimal"/>
      <w:lvlText w:val=""/>
      <w:lvlJc w:val="left"/>
    </w:lvl>
    <w:lvl w:ilvl="2" w:tplc="EE524350">
      <w:numFmt w:val="decimal"/>
      <w:lvlText w:val=""/>
      <w:lvlJc w:val="left"/>
    </w:lvl>
    <w:lvl w:ilvl="3" w:tplc="D0EC7CA8">
      <w:numFmt w:val="decimal"/>
      <w:lvlText w:val=""/>
      <w:lvlJc w:val="left"/>
    </w:lvl>
    <w:lvl w:ilvl="4" w:tplc="976C7928">
      <w:numFmt w:val="decimal"/>
      <w:lvlText w:val=""/>
      <w:lvlJc w:val="left"/>
    </w:lvl>
    <w:lvl w:ilvl="5" w:tplc="934069E6">
      <w:numFmt w:val="decimal"/>
      <w:lvlText w:val=""/>
      <w:lvlJc w:val="left"/>
    </w:lvl>
    <w:lvl w:ilvl="6" w:tplc="F374414A">
      <w:numFmt w:val="decimal"/>
      <w:lvlText w:val=""/>
      <w:lvlJc w:val="left"/>
    </w:lvl>
    <w:lvl w:ilvl="7" w:tplc="446C3CD6">
      <w:numFmt w:val="decimal"/>
      <w:lvlText w:val=""/>
      <w:lvlJc w:val="left"/>
    </w:lvl>
    <w:lvl w:ilvl="8" w:tplc="48F69166">
      <w:numFmt w:val="decimal"/>
      <w:lvlText w:val=""/>
      <w:lvlJc w:val="left"/>
    </w:lvl>
  </w:abstractNum>
  <w:abstractNum w:abstractNumId="10" w15:restartNumberingAfterBreak="0">
    <w:nsid w:val="4E3E632A"/>
    <w:multiLevelType w:val="hybridMultilevel"/>
    <w:tmpl w:val="283A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C1CC3"/>
    <w:multiLevelType w:val="hybridMultilevel"/>
    <w:tmpl w:val="E0BE5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F9505E5"/>
    <w:multiLevelType w:val="hybridMultilevel"/>
    <w:tmpl w:val="9B523810"/>
    <w:lvl w:ilvl="0" w:tplc="11BA79C4">
      <w:start w:val="1"/>
      <w:numFmt w:val="bullet"/>
      <w:lvlText w:val="•"/>
      <w:lvlJc w:val="left"/>
      <w:pPr>
        <w:tabs>
          <w:tab w:val="num" w:pos="720"/>
        </w:tabs>
        <w:ind w:left="720" w:hanging="360"/>
      </w:pPr>
      <w:rPr>
        <w:rFonts w:ascii="Arial" w:hAnsi="Arial" w:hint="default"/>
      </w:rPr>
    </w:lvl>
    <w:lvl w:ilvl="1" w:tplc="E84C60A0" w:tentative="1">
      <w:start w:val="1"/>
      <w:numFmt w:val="bullet"/>
      <w:lvlText w:val="•"/>
      <w:lvlJc w:val="left"/>
      <w:pPr>
        <w:tabs>
          <w:tab w:val="num" w:pos="1440"/>
        </w:tabs>
        <w:ind w:left="1440" w:hanging="360"/>
      </w:pPr>
      <w:rPr>
        <w:rFonts w:ascii="Arial" w:hAnsi="Arial" w:hint="default"/>
      </w:rPr>
    </w:lvl>
    <w:lvl w:ilvl="2" w:tplc="7494E2EC">
      <w:start w:val="1"/>
      <w:numFmt w:val="bullet"/>
      <w:lvlText w:val="•"/>
      <w:lvlJc w:val="left"/>
      <w:pPr>
        <w:tabs>
          <w:tab w:val="num" w:pos="2160"/>
        </w:tabs>
        <w:ind w:left="2160" w:hanging="360"/>
      </w:pPr>
      <w:rPr>
        <w:rFonts w:ascii="Arial" w:hAnsi="Arial" w:hint="default"/>
      </w:rPr>
    </w:lvl>
    <w:lvl w:ilvl="3" w:tplc="2CC6FD3E" w:tentative="1">
      <w:start w:val="1"/>
      <w:numFmt w:val="bullet"/>
      <w:lvlText w:val="•"/>
      <w:lvlJc w:val="left"/>
      <w:pPr>
        <w:tabs>
          <w:tab w:val="num" w:pos="2880"/>
        </w:tabs>
        <w:ind w:left="2880" w:hanging="360"/>
      </w:pPr>
      <w:rPr>
        <w:rFonts w:ascii="Arial" w:hAnsi="Arial" w:hint="default"/>
      </w:rPr>
    </w:lvl>
    <w:lvl w:ilvl="4" w:tplc="C4D8122E" w:tentative="1">
      <w:start w:val="1"/>
      <w:numFmt w:val="bullet"/>
      <w:lvlText w:val="•"/>
      <w:lvlJc w:val="left"/>
      <w:pPr>
        <w:tabs>
          <w:tab w:val="num" w:pos="3600"/>
        </w:tabs>
        <w:ind w:left="3600" w:hanging="360"/>
      </w:pPr>
      <w:rPr>
        <w:rFonts w:ascii="Arial" w:hAnsi="Arial" w:hint="default"/>
      </w:rPr>
    </w:lvl>
    <w:lvl w:ilvl="5" w:tplc="D3A6423A" w:tentative="1">
      <w:start w:val="1"/>
      <w:numFmt w:val="bullet"/>
      <w:lvlText w:val="•"/>
      <w:lvlJc w:val="left"/>
      <w:pPr>
        <w:tabs>
          <w:tab w:val="num" w:pos="4320"/>
        </w:tabs>
        <w:ind w:left="4320" w:hanging="360"/>
      </w:pPr>
      <w:rPr>
        <w:rFonts w:ascii="Arial" w:hAnsi="Arial" w:hint="default"/>
      </w:rPr>
    </w:lvl>
    <w:lvl w:ilvl="6" w:tplc="007AA5B6" w:tentative="1">
      <w:start w:val="1"/>
      <w:numFmt w:val="bullet"/>
      <w:lvlText w:val="•"/>
      <w:lvlJc w:val="left"/>
      <w:pPr>
        <w:tabs>
          <w:tab w:val="num" w:pos="5040"/>
        </w:tabs>
        <w:ind w:left="5040" w:hanging="360"/>
      </w:pPr>
      <w:rPr>
        <w:rFonts w:ascii="Arial" w:hAnsi="Arial" w:hint="default"/>
      </w:rPr>
    </w:lvl>
    <w:lvl w:ilvl="7" w:tplc="E36AD674" w:tentative="1">
      <w:start w:val="1"/>
      <w:numFmt w:val="bullet"/>
      <w:lvlText w:val="•"/>
      <w:lvlJc w:val="left"/>
      <w:pPr>
        <w:tabs>
          <w:tab w:val="num" w:pos="5760"/>
        </w:tabs>
        <w:ind w:left="5760" w:hanging="360"/>
      </w:pPr>
      <w:rPr>
        <w:rFonts w:ascii="Arial" w:hAnsi="Arial" w:hint="default"/>
      </w:rPr>
    </w:lvl>
    <w:lvl w:ilvl="8" w:tplc="ABF2EE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BE3986"/>
    <w:multiLevelType w:val="hybridMultilevel"/>
    <w:tmpl w:val="2F485040"/>
    <w:lvl w:ilvl="0" w:tplc="041F000F">
      <w:start w:val="1"/>
      <w:numFmt w:val="decimal"/>
      <w:lvlText w:val="%1."/>
      <w:lvlJc w:val="left"/>
      <w:pPr>
        <w:tabs>
          <w:tab w:val="num" w:pos="262"/>
        </w:tabs>
        <w:ind w:left="262" w:hanging="262"/>
      </w:pPr>
      <w:rPr>
        <w:rFonts w:hAnsi="Arial Unicode MS" w:hint="default"/>
        <w:caps w:val="0"/>
        <w:smallCaps w:val="0"/>
        <w:strike w:val="0"/>
        <w:dstrike w:val="0"/>
        <w:outline w:val="0"/>
        <w:emboss w:val="0"/>
        <w:imprint w:val="0"/>
        <w:spacing w:val="0"/>
        <w:w w:val="100"/>
        <w:kern w:val="0"/>
        <w:position w:val="4"/>
        <w:sz w:val="29"/>
        <w:szCs w:val="29"/>
        <w:highlight w:val="none"/>
        <w:vertAlign w:val="baseline"/>
        <w:em w:val="none"/>
      </w:rPr>
    </w:lvl>
    <w:lvl w:ilvl="1" w:tplc="FFFFFFFF">
      <w:start w:val="1"/>
      <w:numFmt w:val="bullet"/>
      <w:lvlText w:val="-"/>
      <w:lvlJc w:val="left"/>
      <w:pPr>
        <w:tabs>
          <w:tab w:val="num" w:pos="502"/>
        </w:tabs>
        <w:ind w:left="502" w:hanging="262"/>
      </w:pPr>
      <w:rPr>
        <w:rFonts w:hAnsi="Arial Unicode MS" w:hint="default"/>
        <w:caps w:val="0"/>
        <w:smallCaps w:val="0"/>
        <w:strike w:val="0"/>
        <w:dstrike w:val="0"/>
        <w:outline w:val="0"/>
        <w:emboss w:val="0"/>
        <w:imprint w:val="0"/>
        <w:spacing w:val="0"/>
        <w:w w:val="100"/>
        <w:kern w:val="0"/>
        <w:position w:val="4"/>
        <w:sz w:val="29"/>
        <w:szCs w:val="29"/>
        <w:highlight w:val="none"/>
        <w:vertAlign w:val="baseline"/>
        <w:em w:val="none"/>
      </w:rPr>
    </w:lvl>
    <w:lvl w:ilvl="2" w:tplc="FFFFFFFF">
      <w:start w:val="1"/>
      <w:numFmt w:val="bullet"/>
      <w:lvlText w:val="-"/>
      <w:lvlJc w:val="left"/>
      <w:pPr>
        <w:tabs>
          <w:tab w:val="num" w:pos="742"/>
        </w:tabs>
        <w:ind w:left="742" w:hanging="262"/>
      </w:pPr>
      <w:rPr>
        <w:rFonts w:hAnsi="Arial Unicode MS" w:hint="default"/>
        <w:caps w:val="0"/>
        <w:smallCaps w:val="0"/>
        <w:strike w:val="0"/>
        <w:dstrike w:val="0"/>
        <w:outline w:val="0"/>
        <w:emboss w:val="0"/>
        <w:imprint w:val="0"/>
        <w:spacing w:val="0"/>
        <w:w w:val="100"/>
        <w:kern w:val="0"/>
        <w:position w:val="4"/>
        <w:sz w:val="29"/>
        <w:szCs w:val="29"/>
        <w:highlight w:val="none"/>
        <w:vertAlign w:val="baseline"/>
        <w:em w:val="none"/>
      </w:rPr>
    </w:lvl>
    <w:lvl w:ilvl="3" w:tplc="FFFFFFFF">
      <w:start w:val="1"/>
      <w:numFmt w:val="bullet"/>
      <w:lvlText w:val="-"/>
      <w:lvlJc w:val="left"/>
      <w:pPr>
        <w:tabs>
          <w:tab w:val="num" w:pos="982"/>
        </w:tabs>
        <w:ind w:left="982" w:hanging="262"/>
      </w:pPr>
      <w:rPr>
        <w:rFonts w:hAnsi="Arial Unicode MS" w:hint="default"/>
        <w:caps w:val="0"/>
        <w:smallCaps w:val="0"/>
        <w:strike w:val="0"/>
        <w:dstrike w:val="0"/>
        <w:outline w:val="0"/>
        <w:emboss w:val="0"/>
        <w:imprint w:val="0"/>
        <w:spacing w:val="0"/>
        <w:w w:val="100"/>
        <w:kern w:val="0"/>
        <w:position w:val="4"/>
        <w:sz w:val="29"/>
        <w:szCs w:val="29"/>
        <w:highlight w:val="none"/>
        <w:vertAlign w:val="baseline"/>
        <w:em w:val="none"/>
      </w:rPr>
    </w:lvl>
    <w:lvl w:ilvl="4" w:tplc="FFFFFFFF">
      <w:start w:val="1"/>
      <w:numFmt w:val="bullet"/>
      <w:lvlText w:val="-"/>
      <w:lvlJc w:val="left"/>
      <w:pPr>
        <w:tabs>
          <w:tab w:val="num" w:pos="1222"/>
        </w:tabs>
        <w:ind w:left="1222" w:hanging="262"/>
      </w:pPr>
      <w:rPr>
        <w:rFonts w:hAnsi="Arial Unicode MS" w:hint="default"/>
        <w:caps w:val="0"/>
        <w:smallCaps w:val="0"/>
        <w:strike w:val="0"/>
        <w:dstrike w:val="0"/>
        <w:outline w:val="0"/>
        <w:emboss w:val="0"/>
        <w:imprint w:val="0"/>
        <w:spacing w:val="0"/>
        <w:w w:val="100"/>
        <w:kern w:val="0"/>
        <w:position w:val="4"/>
        <w:sz w:val="29"/>
        <w:szCs w:val="29"/>
        <w:highlight w:val="none"/>
        <w:vertAlign w:val="baseline"/>
        <w:em w:val="none"/>
      </w:rPr>
    </w:lvl>
    <w:lvl w:ilvl="5" w:tplc="FFFFFFFF">
      <w:start w:val="1"/>
      <w:numFmt w:val="bullet"/>
      <w:lvlText w:val="-"/>
      <w:lvlJc w:val="left"/>
      <w:pPr>
        <w:tabs>
          <w:tab w:val="num" w:pos="1462"/>
        </w:tabs>
        <w:ind w:left="1462" w:hanging="262"/>
      </w:pPr>
      <w:rPr>
        <w:rFonts w:hAnsi="Arial Unicode MS" w:hint="default"/>
        <w:caps w:val="0"/>
        <w:smallCaps w:val="0"/>
        <w:strike w:val="0"/>
        <w:dstrike w:val="0"/>
        <w:outline w:val="0"/>
        <w:emboss w:val="0"/>
        <w:imprint w:val="0"/>
        <w:spacing w:val="0"/>
        <w:w w:val="100"/>
        <w:kern w:val="0"/>
        <w:position w:val="4"/>
        <w:sz w:val="29"/>
        <w:szCs w:val="29"/>
        <w:highlight w:val="none"/>
        <w:vertAlign w:val="baseline"/>
        <w:em w:val="none"/>
      </w:rPr>
    </w:lvl>
    <w:lvl w:ilvl="6" w:tplc="FFFFFFFF">
      <w:start w:val="1"/>
      <w:numFmt w:val="bullet"/>
      <w:lvlText w:val="-"/>
      <w:lvlJc w:val="left"/>
      <w:pPr>
        <w:tabs>
          <w:tab w:val="num" w:pos="1702"/>
        </w:tabs>
        <w:ind w:left="1702" w:hanging="262"/>
      </w:pPr>
      <w:rPr>
        <w:rFonts w:hAnsi="Arial Unicode MS" w:hint="default"/>
        <w:caps w:val="0"/>
        <w:smallCaps w:val="0"/>
        <w:strike w:val="0"/>
        <w:dstrike w:val="0"/>
        <w:outline w:val="0"/>
        <w:emboss w:val="0"/>
        <w:imprint w:val="0"/>
        <w:spacing w:val="0"/>
        <w:w w:val="100"/>
        <w:kern w:val="0"/>
        <w:position w:val="4"/>
        <w:sz w:val="29"/>
        <w:szCs w:val="29"/>
        <w:highlight w:val="none"/>
        <w:vertAlign w:val="baseline"/>
        <w:em w:val="none"/>
      </w:rPr>
    </w:lvl>
    <w:lvl w:ilvl="7" w:tplc="FFFFFFFF">
      <w:start w:val="1"/>
      <w:numFmt w:val="bullet"/>
      <w:lvlText w:val="-"/>
      <w:lvlJc w:val="left"/>
      <w:pPr>
        <w:tabs>
          <w:tab w:val="num" w:pos="1942"/>
        </w:tabs>
        <w:ind w:left="1942" w:hanging="262"/>
      </w:pPr>
      <w:rPr>
        <w:rFonts w:hAnsi="Arial Unicode MS" w:hint="default"/>
        <w:caps w:val="0"/>
        <w:smallCaps w:val="0"/>
        <w:strike w:val="0"/>
        <w:dstrike w:val="0"/>
        <w:outline w:val="0"/>
        <w:emboss w:val="0"/>
        <w:imprint w:val="0"/>
        <w:spacing w:val="0"/>
        <w:w w:val="100"/>
        <w:kern w:val="0"/>
        <w:position w:val="4"/>
        <w:sz w:val="29"/>
        <w:szCs w:val="29"/>
        <w:highlight w:val="none"/>
        <w:vertAlign w:val="baseline"/>
        <w:em w:val="none"/>
      </w:rPr>
    </w:lvl>
    <w:lvl w:ilvl="8" w:tplc="FFFFFFFF">
      <w:start w:val="1"/>
      <w:numFmt w:val="bullet"/>
      <w:lvlText w:val="-"/>
      <w:lvlJc w:val="left"/>
      <w:pPr>
        <w:tabs>
          <w:tab w:val="num" w:pos="2182"/>
        </w:tabs>
        <w:ind w:left="2182" w:hanging="262"/>
      </w:pPr>
      <w:rPr>
        <w:rFonts w:hAnsi="Arial Unicode MS" w:hint="default"/>
        <w:caps w:val="0"/>
        <w:smallCaps w:val="0"/>
        <w:strike w:val="0"/>
        <w:dstrike w:val="0"/>
        <w:outline w:val="0"/>
        <w:emboss w:val="0"/>
        <w:imprint w:val="0"/>
        <w:spacing w:val="0"/>
        <w:w w:val="100"/>
        <w:kern w:val="0"/>
        <w:position w:val="4"/>
        <w:sz w:val="29"/>
        <w:szCs w:val="29"/>
        <w:highlight w:val="none"/>
        <w:vertAlign w:val="baseline"/>
        <w:em w:val="none"/>
      </w:rPr>
    </w:lvl>
  </w:abstractNum>
  <w:num w:numId="1">
    <w:abstractNumId w:val="0"/>
  </w:num>
  <w:num w:numId="2">
    <w:abstractNumId w:val="12"/>
  </w:num>
  <w:num w:numId="3">
    <w:abstractNumId w:val="3"/>
  </w:num>
  <w:num w:numId="4">
    <w:abstractNumId w:val="5"/>
  </w:num>
  <w:num w:numId="5">
    <w:abstractNumId w:val="10"/>
  </w:num>
  <w:num w:numId="6">
    <w:abstractNumId w:val="2"/>
  </w:num>
  <w:num w:numId="7">
    <w:abstractNumId w:val="6"/>
  </w:num>
  <w:num w:numId="8">
    <w:abstractNumId w:val="4"/>
  </w:num>
  <w:num w:numId="9">
    <w:abstractNumId w:val="8"/>
  </w:num>
  <w:num w:numId="10">
    <w:abstractNumId w:val="1"/>
  </w:num>
  <w:num w:numId="11">
    <w:abstractNumId w:val="9"/>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A6"/>
    <w:rsid w:val="0001388D"/>
    <w:rsid w:val="000202F5"/>
    <w:rsid w:val="00024CFB"/>
    <w:rsid w:val="0004014C"/>
    <w:rsid w:val="00041611"/>
    <w:rsid w:val="00054664"/>
    <w:rsid w:val="000604F4"/>
    <w:rsid w:val="00072817"/>
    <w:rsid w:val="00082E33"/>
    <w:rsid w:val="00087289"/>
    <w:rsid w:val="000A08E8"/>
    <w:rsid w:val="000B4437"/>
    <w:rsid w:val="000C0985"/>
    <w:rsid w:val="000C2FA0"/>
    <w:rsid w:val="000E1733"/>
    <w:rsid w:val="000E3620"/>
    <w:rsid w:val="000E686B"/>
    <w:rsid w:val="000F07A9"/>
    <w:rsid w:val="00127F30"/>
    <w:rsid w:val="001305F7"/>
    <w:rsid w:val="00131C25"/>
    <w:rsid w:val="00133430"/>
    <w:rsid w:val="00134D2C"/>
    <w:rsid w:val="00136E3C"/>
    <w:rsid w:val="001465C4"/>
    <w:rsid w:val="001474E9"/>
    <w:rsid w:val="001540C5"/>
    <w:rsid w:val="00165386"/>
    <w:rsid w:val="00167137"/>
    <w:rsid w:val="0018058A"/>
    <w:rsid w:val="001836E5"/>
    <w:rsid w:val="001A056F"/>
    <w:rsid w:val="001C46A8"/>
    <w:rsid w:val="001F6FC5"/>
    <w:rsid w:val="002343BC"/>
    <w:rsid w:val="002415F5"/>
    <w:rsid w:val="002432DD"/>
    <w:rsid w:val="0025636C"/>
    <w:rsid w:val="00261D28"/>
    <w:rsid w:val="00275A79"/>
    <w:rsid w:val="00280097"/>
    <w:rsid w:val="00284EE1"/>
    <w:rsid w:val="002A0FA6"/>
    <w:rsid w:val="002B18B0"/>
    <w:rsid w:val="002E0D41"/>
    <w:rsid w:val="002E5999"/>
    <w:rsid w:val="003022D9"/>
    <w:rsid w:val="00305A49"/>
    <w:rsid w:val="0031566C"/>
    <w:rsid w:val="00321A26"/>
    <w:rsid w:val="00361AF2"/>
    <w:rsid w:val="00362853"/>
    <w:rsid w:val="00364EC5"/>
    <w:rsid w:val="00370EBD"/>
    <w:rsid w:val="003829F5"/>
    <w:rsid w:val="003954AA"/>
    <w:rsid w:val="00396228"/>
    <w:rsid w:val="003A0C47"/>
    <w:rsid w:val="003A51BF"/>
    <w:rsid w:val="003A635E"/>
    <w:rsid w:val="003B2EF4"/>
    <w:rsid w:val="003C3DC0"/>
    <w:rsid w:val="003D3F95"/>
    <w:rsid w:val="003E7AB3"/>
    <w:rsid w:val="00405701"/>
    <w:rsid w:val="00454E88"/>
    <w:rsid w:val="00482A45"/>
    <w:rsid w:val="00486877"/>
    <w:rsid w:val="004B04B0"/>
    <w:rsid w:val="004C4957"/>
    <w:rsid w:val="004E768E"/>
    <w:rsid w:val="004F22C2"/>
    <w:rsid w:val="004F47F2"/>
    <w:rsid w:val="005008BA"/>
    <w:rsid w:val="00503551"/>
    <w:rsid w:val="00504259"/>
    <w:rsid w:val="00507EC2"/>
    <w:rsid w:val="00544FD3"/>
    <w:rsid w:val="00552922"/>
    <w:rsid w:val="00566E23"/>
    <w:rsid w:val="00571863"/>
    <w:rsid w:val="005859BE"/>
    <w:rsid w:val="005A3CF7"/>
    <w:rsid w:val="005A452A"/>
    <w:rsid w:val="005D3ADD"/>
    <w:rsid w:val="005D7791"/>
    <w:rsid w:val="005E0DBE"/>
    <w:rsid w:val="006032AE"/>
    <w:rsid w:val="0062356C"/>
    <w:rsid w:val="00635B1D"/>
    <w:rsid w:val="00646095"/>
    <w:rsid w:val="00682C92"/>
    <w:rsid w:val="00693482"/>
    <w:rsid w:val="00694815"/>
    <w:rsid w:val="006B1E3D"/>
    <w:rsid w:val="006B2673"/>
    <w:rsid w:val="006C5219"/>
    <w:rsid w:val="007000FE"/>
    <w:rsid w:val="00701A70"/>
    <w:rsid w:val="0071501C"/>
    <w:rsid w:val="007234BE"/>
    <w:rsid w:val="00726867"/>
    <w:rsid w:val="00735E96"/>
    <w:rsid w:val="007822AE"/>
    <w:rsid w:val="007905ED"/>
    <w:rsid w:val="00790923"/>
    <w:rsid w:val="00794172"/>
    <w:rsid w:val="0079744C"/>
    <w:rsid w:val="007B2462"/>
    <w:rsid w:val="007D430F"/>
    <w:rsid w:val="007E0D87"/>
    <w:rsid w:val="007E18C3"/>
    <w:rsid w:val="00825088"/>
    <w:rsid w:val="008372D7"/>
    <w:rsid w:val="008652B1"/>
    <w:rsid w:val="00867F14"/>
    <w:rsid w:val="00871A6B"/>
    <w:rsid w:val="00872FE6"/>
    <w:rsid w:val="00876902"/>
    <w:rsid w:val="0088589B"/>
    <w:rsid w:val="00892D55"/>
    <w:rsid w:val="008A1357"/>
    <w:rsid w:val="008B1555"/>
    <w:rsid w:val="008B728F"/>
    <w:rsid w:val="008B7F5B"/>
    <w:rsid w:val="00906335"/>
    <w:rsid w:val="0090655B"/>
    <w:rsid w:val="00915898"/>
    <w:rsid w:val="00917FCE"/>
    <w:rsid w:val="0092235C"/>
    <w:rsid w:val="00927E68"/>
    <w:rsid w:val="00932F42"/>
    <w:rsid w:val="00943235"/>
    <w:rsid w:val="009464DF"/>
    <w:rsid w:val="00953721"/>
    <w:rsid w:val="0096032B"/>
    <w:rsid w:val="009823F8"/>
    <w:rsid w:val="009B4941"/>
    <w:rsid w:val="009C0760"/>
    <w:rsid w:val="009D5534"/>
    <w:rsid w:val="00A21767"/>
    <w:rsid w:val="00A54C84"/>
    <w:rsid w:val="00A568F4"/>
    <w:rsid w:val="00A80CDF"/>
    <w:rsid w:val="00AA0196"/>
    <w:rsid w:val="00AA2422"/>
    <w:rsid w:val="00AB294A"/>
    <w:rsid w:val="00AD1742"/>
    <w:rsid w:val="00AD2608"/>
    <w:rsid w:val="00AD658D"/>
    <w:rsid w:val="00AD7D43"/>
    <w:rsid w:val="00AE0A14"/>
    <w:rsid w:val="00B00F37"/>
    <w:rsid w:val="00B20D2C"/>
    <w:rsid w:val="00B55E38"/>
    <w:rsid w:val="00B57FE6"/>
    <w:rsid w:val="00B6734E"/>
    <w:rsid w:val="00B8614D"/>
    <w:rsid w:val="00B86776"/>
    <w:rsid w:val="00B92821"/>
    <w:rsid w:val="00BF3E6A"/>
    <w:rsid w:val="00C100C9"/>
    <w:rsid w:val="00C16DF3"/>
    <w:rsid w:val="00C44267"/>
    <w:rsid w:val="00C5644F"/>
    <w:rsid w:val="00C758FC"/>
    <w:rsid w:val="00C920E2"/>
    <w:rsid w:val="00C942BB"/>
    <w:rsid w:val="00C94F26"/>
    <w:rsid w:val="00CA3B30"/>
    <w:rsid w:val="00CB0033"/>
    <w:rsid w:val="00CD30EF"/>
    <w:rsid w:val="00D02107"/>
    <w:rsid w:val="00D06B8E"/>
    <w:rsid w:val="00D12CD2"/>
    <w:rsid w:val="00D16554"/>
    <w:rsid w:val="00D467E5"/>
    <w:rsid w:val="00D528B0"/>
    <w:rsid w:val="00D62F56"/>
    <w:rsid w:val="00D75928"/>
    <w:rsid w:val="00D871DD"/>
    <w:rsid w:val="00D87A34"/>
    <w:rsid w:val="00D94B86"/>
    <w:rsid w:val="00DA5185"/>
    <w:rsid w:val="00DB3C95"/>
    <w:rsid w:val="00DB438C"/>
    <w:rsid w:val="00DC1E65"/>
    <w:rsid w:val="00DC6CF4"/>
    <w:rsid w:val="00DF47CF"/>
    <w:rsid w:val="00DF4F67"/>
    <w:rsid w:val="00E07434"/>
    <w:rsid w:val="00E12745"/>
    <w:rsid w:val="00E12E7C"/>
    <w:rsid w:val="00E172F3"/>
    <w:rsid w:val="00E3622A"/>
    <w:rsid w:val="00E560D8"/>
    <w:rsid w:val="00E60821"/>
    <w:rsid w:val="00E64523"/>
    <w:rsid w:val="00E72AAD"/>
    <w:rsid w:val="00E87C6F"/>
    <w:rsid w:val="00EA3889"/>
    <w:rsid w:val="00EC17AB"/>
    <w:rsid w:val="00EC6223"/>
    <w:rsid w:val="00ED1A9E"/>
    <w:rsid w:val="00EE4BFA"/>
    <w:rsid w:val="00F04CEF"/>
    <w:rsid w:val="00F20C1A"/>
    <w:rsid w:val="00F23514"/>
    <w:rsid w:val="00F26F6D"/>
    <w:rsid w:val="00F37A57"/>
    <w:rsid w:val="00F4056F"/>
    <w:rsid w:val="00F43027"/>
    <w:rsid w:val="00F55153"/>
    <w:rsid w:val="00F65DBA"/>
    <w:rsid w:val="00F9117F"/>
    <w:rsid w:val="00FA401C"/>
    <w:rsid w:val="00FA717C"/>
    <w:rsid w:val="00FA7566"/>
    <w:rsid w:val="00FB79D1"/>
    <w:rsid w:val="00FC0B15"/>
    <w:rsid w:val="00FD2438"/>
    <w:rsid w:val="00FE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88DBA"/>
  <w15:docId w15:val="{343D40CD-9635-4673-9EC6-98070236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AAD"/>
    <w:pPr>
      <w:spacing w:after="200" w:line="276" w:lineRule="auto"/>
    </w:pPr>
    <w:rPr>
      <w:sz w:val="22"/>
      <w:szCs w:val="22"/>
      <w:lang w:val="tr-TR"/>
    </w:rPr>
  </w:style>
  <w:style w:type="paragraph" w:styleId="Heading2">
    <w:name w:val="heading 2"/>
    <w:basedOn w:val="Normal"/>
    <w:link w:val="Heading2Char"/>
    <w:uiPriority w:val="9"/>
    <w:qFormat/>
    <w:rsid w:val="004B04B0"/>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5">
    <w:name w:val="heading 5"/>
    <w:basedOn w:val="Normal"/>
    <w:next w:val="Normal"/>
    <w:link w:val="Heading5Char"/>
    <w:uiPriority w:val="9"/>
    <w:unhideWhenUsed/>
    <w:qFormat/>
    <w:rsid w:val="003829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2A0FA6"/>
    <w:rPr>
      <w:rFonts w:ascii="Helvetica" w:eastAsia="Times New Roman" w:hAnsi="Helvetica"/>
      <w:color w:val="000000"/>
      <w:kern w:val="1"/>
      <w:sz w:val="24"/>
      <w:lang w:eastAsia="hi-IN" w:bidi="hi-IN"/>
    </w:rPr>
  </w:style>
  <w:style w:type="paragraph" w:styleId="BalloonText">
    <w:name w:val="Balloon Text"/>
    <w:basedOn w:val="Normal"/>
    <w:link w:val="BalloonTextChar"/>
    <w:uiPriority w:val="99"/>
    <w:semiHidden/>
    <w:unhideWhenUsed/>
    <w:rsid w:val="008652B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8652B1"/>
    <w:rPr>
      <w:rFonts w:ascii="Lucida Grande" w:hAnsi="Lucida Grande"/>
      <w:sz w:val="18"/>
      <w:szCs w:val="18"/>
      <w:lang w:val="tr-TR"/>
    </w:rPr>
  </w:style>
  <w:style w:type="paragraph" w:styleId="NormalWeb">
    <w:name w:val="Normal (Web)"/>
    <w:basedOn w:val="Normal"/>
    <w:uiPriority w:val="99"/>
    <w:unhideWhenUsed/>
    <w:rsid w:val="00C920E2"/>
    <w:pPr>
      <w:spacing w:before="100" w:beforeAutospacing="1" w:after="100" w:afterAutospacing="1" w:line="240" w:lineRule="auto"/>
    </w:pPr>
    <w:rPr>
      <w:rFonts w:ascii="Times" w:eastAsia="MS Mincho" w:hAnsi="Times"/>
      <w:sz w:val="20"/>
      <w:szCs w:val="20"/>
      <w:lang w:val="en-US"/>
    </w:rPr>
  </w:style>
  <w:style w:type="character" w:customStyle="1" w:styleId="Heading2Char">
    <w:name w:val="Heading 2 Char"/>
    <w:link w:val="Heading2"/>
    <w:uiPriority w:val="9"/>
    <w:rsid w:val="004B04B0"/>
    <w:rPr>
      <w:rFonts w:ascii="Times New Roman" w:eastAsia="Times New Roman" w:hAnsi="Times New Roman"/>
      <w:b/>
      <w:bCs/>
      <w:sz w:val="36"/>
      <w:szCs w:val="36"/>
    </w:rPr>
  </w:style>
  <w:style w:type="character" w:styleId="Strong">
    <w:name w:val="Strong"/>
    <w:uiPriority w:val="22"/>
    <w:qFormat/>
    <w:rsid w:val="004B04B0"/>
    <w:rPr>
      <w:b/>
      <w:bCs/>
    </w:rPr>
  </w:style>
  <w:style w:type="character" w:customStyle="1" w:styleId="apple-converted-space">
    <w:name w:val="apple-converted-space"/>
    <w:rsid w:val="00B55E38"/>
  </w:style>
  <w:style w:type="character" w:styleId="CommentReference">
    <w:name w:val="annotation reference"/>
    <w:uiPriority w:val="99"/>
    <w:semiHidden/>
    <w:unhideWhenUsed/>
    <w:rsid w:val="001C46A8"/>
    <w:rPr>
      <w:sz w:val="16"/>
      <w:szCs w:val="16"/>
    </w:rPr>
  </w:style>
  <w:style w:type="paragraph" w:styleId="CommentText">
    <w:name w:val="annotation text"/>
    <w:basedOn w:val="Normal"/>
    <w:link w:val="CommentTextChar"/>
    <w:uiPriority w:val="99"/>
    <w:semiHidden/>
    <w:unhideWhenUsed/>
    <w:rsid w:val="001C46A8"/>
    <w:rPr>
      <w:sz w:val="20"/>
      <w:szCs w:val="20"/>
    </w:rPr>
  </w:style>
  <w:style w:type="character" w:customStyle="1" w:styleId="CommentTextChar">
    <w:name w:val="Comment Text Char"/>
    <w:link w:val="CommentText"/>
    <w:uiPriority w:val="99"/>
    <w:semiHidden/>
    <w:rsid w:val="001C46A8"/>
    <w:rPr>
      <w:lang w:val="tr-TR"/>
    </w:rPr>
  </w:style>
  <w:style w:type="paragraph" w:styleId="CommentSubject">
    <w:name w:val="annotation subject"/>
    <w:basedOn w:val="CommentText"/>
    <w:next w:val="CommentText"/>
    <w:link w:val="CommentSubjectChar"/>
    <w:uiPriority w:val="99"/>
    <w:semiHidden/>
    <w:unhideWhenUsed/>
    <w:rsid w:val="001C46A8"/>
    <w:rPr>
      <w:b/>
      <w:bCs/>
    </w:rPr>
  </w:style>
  <w:style w:type="character" w:customStyle="1" w:styleId="CommentSubjectChar">
    <w:name w:val="Comment Subject Char"/>
    <w:link w:val="CommentSubject"/>
    <w:uiPriority w:val="99"/>
    <w:semiHidden/>
    <w:rsid w:val="001C46A8"/>
    <w:rPr>
      <w:b/>
      <w:bCs/>
      <w:lang w:val="tr-TR"/>
    </w:rPr>
  </w:style>
  <w:style w:type="character" w:customStyle="1" w:styleId="il">
    <w:name w:val="il"/>
    <w:rsid w:val="00694815"/>
  </w:style>
  <w:style w:type="character" w:customStyle="1" w:styleId="hps">
    <w:name w:val="hps"/>
    <w:rsid w:val="00EA3889"/>
  </w:style>
  <w:style w:type="paragraph" w:customStyle="1" w:styleId="OrtaKlavuz21">
    <w:name w:val="Orta Kılavuz 21"/>
    <w:uiPriority w:val="1"/>
    <w:qFormat/>
    <w:rsid w:val="00EA3889"/>
    <w:rPr>
      <w:rFonts w:ascii="Arial" w:hAnsi="Arial" w:cs="Arial"/>
      <w:sz w:val="22"/>
      <w:szCs w:val="22"/>
      <w:lang w:val="en-GB"/>
    </w:rPr>
  </w:style>
  <w:style w:type="paragraph" w:styleId="ListParagraph">
    <w:name w:val="List Paragraph"/>
    <w:basedOn w:val="Normal"/>
    <w:link w:val="ListParagraphChar"/>
    <w:uiPriority w:val="34"/>
    <w:qFormat/>
    <w:rsid w:val="00DC6CF4"/>
    <w:pPr>
      <w:spacing w:after="0" w:line="240" w:lineRule="auto"/>
      <w:ind w:left="720"/>
      <w:contextualSpacing/>
    </w:pPr>
    <w:rPr>
      <w:rFonts w:ascii="Times New Roman" w:eastAsia="Times New Roman" w:hAnsi="Times New Roman"/>
      <w:sz w:val="24"/>
      <w:szCs w:val="24"/>
      <w:lang w:eastAsia="tr-TR"/>
    </w:rPr>
  </w:style>
  <w:style w:type="character" w:styleId="Hyperlink">
    <w:name w:val="Hyperlink"/>
    <w:basedOn w:val="DefaultParagraphFont"/>
    <w:uiPriority w:val="99"/>
    <w:semiHidden/>
    <w:unhideWhenUsed/>
    <w:rsid w:val="00261D28"/>
    <w:rPr>
      <w:color w:val="0000FF"/>
      <w:u w:val="single"/>
    </w:rPr>
  </w:style>
  <w:style w:type="character" w:customStyle="1" w:styleId="Heading5Char">
    <w:name w:val="Heading 5 Char"/>
    <w:basedOn w:val="DefaultParagraphFont"/>
    <w:link w:val="Heading5"/>
    <w:uiPriority w:val="9"/>
    <w:rsid w:val="003829F5"/>
    <w:rPr>
      <w:rFonts w:asciiTheme="majorHAnsi" w:eastAsiaTheme="majorEastAsia" w:hAnsiTheme="majorHAnsi" w:cstheme="majorBidi"/>
      <w:color w:val="243F60" w:themeColor="accent1" w:themeShade="7F"/>
      <w:sz w:val="22"/>
      <w:szCs w:val="22"/>
      <w:lang w:val="tr-TR"/>
    </w:rPr>
  </w:style>
  <w:style w:type="paragraph" w:customStyle="1" w:styleId="Balk31">
    <w:name w:val="Başlık 31"/>
    <w:basedOn w:val="Normal"/>
    <w:uiPriority w:val="1"/>
    <w:qFormat/>
    <w:rsid w:val="00370EBD"/>
    <w:pPr>
      <w:widowControl w:val="0"/>
      <w:spacing w:before="228" w:after="0" w:line="240" w:lineRule="auto"/>
      <w:ind w:left="3916"/>
      <w:outlineLvl w:val="3"/>
    </w:pPr>
    <w:rPr>
      <w:rFonts w:ascii="Arial" w:eastAsia="Arial" w:hAnsi="Arial" w:cstheme="minorBidi"/>
      <w:b/>
      <w:bCs/>
      <w:sz w:val="27"/>
      <w:szCs w:val="27"/>
      <w:lang w:val="en-US"/>
    </w:rPr>
  </w:style>
  <w:style w:type="paragraph" w:customStyle="1" w:styleId="MediumShading1-Accent21">
    <w:name w:val="Medium Shading 1 - Accent 21"/>
    <w:uiPriority w:val="1"/>
    <w:qFormat/>
    <w:rsid w:val="002B18B0"/>
    <w:rPr>
      <w:rFonts w:eastAsia="MS Mincho"/>
      <w:sz w:val="24"/>
      <w:szCs w:val="24"/>
    </w:rPr>
  </w:style>
  <w:style w:type="paragraph" w:customStyle="1" w:styleId="LightList-Accent51">
    <w:name w:val="Light List - Accent 51"/>
    <w:basedOn w:val="Normal"/>
    <w:uiPriority w:val="34"/>
    <w:qFormat/>
    <w:rsid w:val="002B18B0"/>
    <w:pPr>
      <w:ind w:left="720"/>
      <w:contextualSpacing/>
    </w:pPr>
  </w:style>
  <w:style w:type="character" w:customStyle="1" w:styleId="normaltextrun1">
    <w:name w:val="normaltextrun1"/>
    <w:basedOn w:val="DefaultParagraphFont"/>
    <w:rsid w:val="002B18B0"/>
  </w:style>
  <w:style w:type="character" w:customStyle="1" w:styleId="eop">
    <w:name w:val="eop"/>
    <w:basedOn w:val="DefaultParagraphFont"/>
    <w:rsid w:val="002B18B0"/>
  </w:style>
  <w:style w:type="character" w:customStyle="1" w:styleId="ListParagraphChar">
    <w:name w:val="List Paragraph Char"/>
    <w:link w:val="ListParagraph"/>
    <w:uiPriority w:val="34"/>
    <w:locked/>
    <w:rsid w:val="00735E96"/>
    <w:rPr>
      <w:rFonts w:ascii="Times New Roman" w:eastAsia="Times New Roman" w:hAnsi="Times New Roman"/>
      <w:sz w:val="24"/>
      <w:szCs w:val="24"/>
      <w:lang w:val="tr-TR" w:eastAsia="tr-TR"/>
    </w:rPr>
  </w:style>
  <w:style w:type="paragraph" w:styleId="Header">
    <w:name w:val="header"/>
    <w:basedOn w:val="Normal"/>
    <w:link w:val="HeaderChar"/>
    <w:uiPriority w:val="99"/>
    <w:unhideWhenUsed/>
    <w:rsid w:val="00871A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1A6B"/>
    <w:rPr>
      <w:sz w:val="22"/>
      <w:szCs w:val="22"/>
      <w:lang w:val="tr-TR"/>
    </w:rPr>
  </w:style>
  <w:style w:type="paragraph" w:styleId="Footer">
    <w:name w:val="footer"/>
    <w:basedOn w:val="Normal"/>
    <w:link w:val="FooterChar"/>
    <w:uiPriority w:val="99"/>
    <w:unhideWhenUsed/>
    <w:rsid w:val="00871A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1A6B"/>
    <w:rPr>
      <w:sz w:val="22"/>
      <w:szCs w:val="22"/>
      <w:lang w:val="tr-TR"/>
    </w:rPr>
  </w:style>
  <w:style w:type="character" w:customStyle="1" w:styleId="st">
    <w:name w:val="st"/>
    <w:basedOn w:val="DefaultParagraphFont"/>
    <w:rsid w:val="00790923"/>
  </w:style>
  <w:style w:type="character" w:styleId="Emphasis">
    <w:name w:val="Emphasis"/>
    <w:basedOn w:val="DefaultParagraphFont"/>
    <w:uiPriority w:val="20"/>
    <w:qFormat/>
    <w:rsid w:val="00790923"/>
    <w:rPr>
      <w:i/>
      <w:iCs/>
    </w:rPr>
  </w:style>
  <w:style w:type="paragraph" w:customStyle="1" w:styleId="Body">
    <w:name w:val="Body"/>
    <w:rsid w:val="00635B1D"/>
    <w:rPr>
      <w:rFonts w:ascii="Helvetica Neue" w:eastAsia="Arial Unicode MS" w:hAnsi="Helvetica Neue" w:cs="Arial Unicode MS"/>
      <w:color w:val="000000"/>
      <w:sz w:val="22"/>
      <w:szCs w:val="22"/>
      <w:lang w:val="tr-TR" w:eastAsia="tr-TR"/>
    </w:rPr>
  </w:style>
  <w:style w:type="numbering" w:customStyle="1" w:styleId="Dash">
    <w:name w:val="Dash"/>
    <w:rsid w:val="00635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1495">
      <w:bodyDiv w:val="1"/>
      <w:marLeft w:val="0"/>
      <w:marRight w:val="0"/>
      <w:marTop w:val="0"/>
      <w:marBottom w:val="0"/>
      <w:divBdr>
        <w:top w:val="none" w:sz="0" w:space="0" w:color="auto"/>
        <w:left w:val="none" w:sz="0" w:space="0" w:color="auto"/>
        <w:bottom w:val="none" w:sz="0" w:space="0" w:color="auto"/>
        <w:right w:val="none" w:sz="0" w:space="0" w:color="auto"/>
      </w:divBdr>
      <w:divsChild>
        <w:div w:id="1136678171">
          <w:marLeft w:val="0"/>
          <w:marRight w:val="0"/>
          <w:marTop w:val="0"/>
          <w:marBottom w:val="0"/>
          <w:divBdr>
            <w:top w:val="none" w:sz="0" w:space="0" w:color="auto"/>
            <w:left w:val="none" w:sz="0" w:space="0" w:color="auto"/>
            <w:bottom w:val="none" w:sz="0" w:space="0" w:color="auto"/>
            <w:right w:val="none" w:sz="0" w:space="0" w:color="auto"/>
          </w:divBdr>
          <w:divsChild>
            <w:div w:id="2000230593">
              <w:marLeft w:val="0"/>
              <w:marRight w:val="0"/>
              <w:marTop w:val="0"/>
              <w:marBottom w:val="0"/>
              <w:divBdr>
                <w:top w:val="none" w:sz="0" w:space="0" w:color="auto"/>
                <w:left w:val="none" w:sz="0" w:space="0" w:color="auto"/>
                <w:bottom w:val="none" w:sz="0" w:space="0" w:color="auto"/>
                <w:right w:val="none" w:sz="0" w:space="0" w:color="auto"/>
              </w:divBdr>
              <w:divsChild>
                <w:div w:id="1143931716">
                  <w:marLeft w:val="0"/>
                  <w:marRight w:val="0"/>
                  <w:marTop w:val="0"/>
                  <w:marBottom w:val="0"/>
                  <w:divBdr>
                    <w:top w:val="none" w:sz="0" w:space="0" w:color="auto"/>
                    <w:left w:val="none" w:sz="0" w:space="0" w:color="auto"/>
                    <w:bottom w:val="none" w:sz="0" w:space="0" w:color="auto"/>
                    <w:right w:val="none" w:sz="0" w:space="0" w:color="auto"/>
                  </w:divBdr>
                  <w:divsChild>
                    <w:div w:id="623973189">
                      <w:marLeft w:val="0"/>
                      <w:marRight w:val="0"/>
                      <w:marTop w:val="0"/>
                      <w:marBottom w:val="0"/>
                      <w:divBdr>
                        <w:top w:val="none" w:sz="0" w:space="0" w:color="auto"/>
                        <w:left w:val="none" w:sz="0" w:space="0" w:color="auto"/>
                        <w:bottom w:val="none" w:sz="0" w:space="0" w:color="auto"/>
                        <w:right w:val="none" w:sz="0" w:space="0" w:color="auto"/>
                      </w:divBdr>
                      <w:divsChild>
                        <w:div w:id="1334842417">
                          <w:marLeft w:val="0"/>
                          <w:marRight w:val="0"/>
                          <w:marTop w:val="0"/>
                          <w:marBottom w:val="0"/>
                          <w:divBdr>
                            <w:top w:val="none" w:sz="0" w:space="0" w:color="auto"/>
                            <w:left w:val="none" w:sz="0" w:space="0" w:color="auto"/>
                            <w:bottom w:val="none" w:sz="0" w:space="0" w:color="auto"/>
                            <w:right w:val="none" w:sz="0" w:space="0" w:color="auto"/>
                          </w:divBdr>
                          <w:divsChild>
                            <w:div w:id="1705784309">
                              <w:marLeft w:val="0"/>
                              <w:marRight w:val="0"/>
                              <w:marTop w:val="0"/>
                              <w:marBottom w:val="0"/>
                              <w:divBdr>
                                <w:top w:val="none" w:sz="0" w:space="0" w:color="auto"/>
                                <w:left w:val="none" w:sz="0" w:space="0" w:color="auto"/>
                                <w:bottom w:val="none" w:sz="0" w:space="0" w:color="auto"/>
                                <w:right w:val="none" w:sz="0" w:space="0" w:color="auto"/>
                              </w:divBdr>
                              <w:divsChild>
                                <w:div w:id="2011369909">
                                  <w:marLeft w:val="0"/>
                                  <w:marRight w:val="0"/>
                                  <w:marTop w:val="0"/>
                                  <w:marBottom w:val="0"/>
                                  <w:divBdr>
                                    <w:top w:val="none" w:sz="0" w:space="0" w:color="auto"/>
                                    <w:left w:val="none" w:sz="0" w:space="0" w:color="auto"/>
                                    <w:bottom w:val="none" w:sz="0" w:space="0" w:color="auto"/>
                                    <w:right w:val="none" w:sz="0" w:space="0" w:color="auto"/>
                                  </w:divBdr>
                                  <w:divsChild>
                                    <w:div w:id="385225576">
                                      <w:marLeft w:val="0"/>
                                      <w:marRight w:val="0"/>
                                      <w:marTop w:val="0"/>
                                      <w:marBottom w:val="0"/>
                                      <w:divBdr>
                                        <w:top w:val="none" w:sz="0" w:space="0" w:color="auto"/>
                                        <w:left w:val="none" w:sz="0" w:space="0" w:color="auto"/>
                                        <w:bottom w:val="none" w:sz="0" w:space="0" w:color="auto"/>
                                        <w:right w:val="none" w:sz="0" w:space="0" w:color="auto"/>
                                      </w:divBdr>
                                      <w:divsChild>
                                        <w:div w:id="1492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433624">
                  <w:marLeft w:val="0"/>
                  <w:marRight w:val="0"/>
                  <w:marTop w:val="0"/>
                  <w:marBottom w:val="0"/>
                  <w:divBdr>
                    <w:top w:val="none" w:sz="0" w:space="0" w:color="auto"/>
                    <w:left w:val="none" w:sz="0" w:space="0" w:color="auto"/>
                    <w:bottom w:val="none" w:sz="0" w:space="0" w:color="auto"/>
                    <w:right w:val="none" w:sz="0" w:space="0" w:color="auto"/>
                  </w:divBdr>
                </w:div>
                <w:div w:id="15736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2028">
      <w:bodyDiv w:val="1"/>
      <w:marLeft w:val="0"/>
      <w:marRight w:val="0"/>
      <w:marTop w:val="0"/>
      <w:marBottom w:val="0"/>
      <w:divBdr>
        <w:top w:val="none" w:sz="0" w:space="0" w:color="auto"/>
        <w:left w:val="none" w:sz="0" w:space="0" w:color="auto"/>
        <w:bottom w:val="none" w:sz="0" w:space="0" w:color="auto"/>
        <w:right w:val="none" w:sz="0" w:space="0" w:color="auto"/>
      </w:divBdr>
    </w:div>
    <w:div w:id="341516028">
      <w:bodyDiv w:val="1"/>
      <w:marLeft w:val="0"/>
      <w:marRight w:val="0"/>
      <w:marTop w:val="0"/>
      <w:marBottom w:val="0"/>
      <w:divBdr>
        <w:top w:val="none" w:sz="0" w:space="0" w:color="auto"/>
        <w:left w:val="none" w:sz="0" w:space="0" w:color="auto"/>
        <w:bottom w:val="none" w:sz="0" w:space="0" w:color="auto"/>
        <w:right w:val="none" w:sz="0" w:space="0" w:color="auto"/>
      </w:divBdr>
    </w:div>
    <w:div w:id="552429508">
      <w:bodyDiv w:val="1"/>
      <w:marLeft w:val="0"/>
      <w:marRight w:val="0"/>
      <w:marTop w:val="0"/>
      <w:marBottom w:val="0"/>
      <w:divBdr>
        <w:top w:val="none" w:sz="0" w:space="0" w:color="auto"/>
        <w:left w:val="none" w:sz="0" w:space="0" w:color="auto"/>
        <w:bottom w:val="none" w:sz="0" w:space="0" w:color="auto"/>
        <w:right w:val="none" w:sz="0" w:space="0" w:color="auto"/>
      </w:divBdr>
    </w:div>
    <w:div w:id="711921448">
      <w:bodyDiv w:val="1"/>
      <w:marLeft w:val="0"/>
      <w:marRight w:val="0"/>
      <w:marTop w:val="0"/>
      <w:marBottom w:val="0"/>
      <w:divBdr>
        <w:top w:val="none" w:sz="0" w:space="0" w:color="auto"/>
        <w:left w:val="none" w:sz="0" w:space="0" w:color="auto"/>
        <w:bottom w:val="none" w:sz="0" w:space="0" w:color="auto"/>
        <w:right w:val="none" w:sz="0" w:space="0" w:color="auto"/>
      </w:divBdr>
      <w:divsChild>
        <w:div w:id="1676416279">
          <w:marLeft w:val="1800"/>
          <w:marRight w:val="0"/>
          <w:marTop w:val="77"/>
          <w:marBottom w:val="0"/>
          <w:divBdr>
            <w:top w:val="none" w:sz="0" w:space="0" w:color="auto"/>
            <w:left w:val="none" w:sz="0" w:space="0" w:color="auto"/>
            <w:bottom w:val="none" w:sz="0" w:space="0" w:color="auto"/>
            <w:right w:val="none" w:sz="0" w:space="0" w:color="auto"/>
          </w:divBdr>
        </w:div>
      </w:divsChild>
    </w:div>
    <w:div w:id="1800026826">
      <w:bodyDiv w:val="1"/>
      <w:marLeft w:val="0"/>
      <w:marRight w:val="0"/>
      <w:marTop w:val="0"/>
      <w:marBottom w:val="0"/>
      <w:divBdr>
        <w:top w:val="none" w:sz="0" w:space="0" w:color="auto"/>
        <w:left w:val="none" w:sz="0" w:space="0" w:color="auto"/>
        <w:bottom w:val="none" w:sz="0" w:space="0" w:color="auto"/>
        <w:right w:val="none" w:sz="0" w:space="0" w:color="auto"/>
      </w:divBdr>
      <w:divsChild>
        <w:div w:id="6294685">
          <w:marLeft w:val="1800"/>
          <w:marRight w:val="0"/>
          <w:marTop w:val="77"/>
          <w:marBottom w:val="0"/>
          <w:divBdr>
            <w:top w:val="none" w:sz="0" w:space="0" w:color="auto"/>
            <w:left w:val="none" w:sz="0" w:space="0" w:color="auto"/>
            <w:bottom w:val="none" w:sz="0" w:space="0" w:color="auto"/>
            <w:right w:val="none" w:sz="0" w:space="0" w:color="auto"/>
          </w:divBdr>
        </w:div>
        <w:div w:id="341125208">
          <w:marLeft w:val="1800"/>
          <w:marRight w:val="0"/>
          <w:marTop w:val="77"/>
          <w:marBottom w:val="0"/>
          <w:divBdr>
            <w:top w:val="none" w:sz="0" w:space="0" w:color="auto"/>
            <w:left w:val="none" w:sz="0" w:space="0" w:color="auto"/>
            <w:bottom w:val="none" w:sz="0" w:space="0" w:color="auto"/>
            <w:right w:val="none" w:sz="0" w:space="0" w:color="auto"/>
          </w:divBdr>
        </w:div>
        <w:div w:id="355886909">
          <w:marLeft w:val="1800"/>
          <w:marRight w:val="0"/>
          <w:marTop w:val="77"/>
          <w:marBottom w:val="0"/>
          <w:divBdr>
            <w:top w:val="none" w:sz="0" w:space="0" w:color="auto"/>
            <w:left w:val="none" w:sz="0" w:space="0" w:color="auto"/>
            <w:bottom w:val="none" w:sz="0" w:space="0" w:color="auto"/>
            <w:right w:val="none" w:sz="0" w:space="0" w:color="auto"/>
          </w:divBdr>
        </w:div>
        <w:div w:id="464860261">
          <w:marLeft w:val="1800"/>
          <w:marRight w:val="0"/>
          <w:marTop w:val="77"/>
          <w:marBottom w:val="0"/>
          <w:divBdr>
            <w:top w:val="none" w:sz="0" w:space="0" w:color="auto"/>
            <w:left w:val="none" w:sz="0" w:space="0" w:color="auto"/>
            <w:bottom w:val="none" w:sz="0" w:space="0" w:color="auto"/>
            <w:right w:val="none" w:sz="0" w:space="0" w:color="auto"/>
          </w:divBdr>
        </w:div>
        <w:div w:id="564989777">
          <w:marLeft w:val="1800"/>
          <w:marRight w:val="0"/>
          <w:marTop w:val="77"/>
          <w:marBottom w:val="0"/>
          <w:divBdr>
            <w:top w:val="none" w:sz="0" w:space="0" w:color="auto"/>
            <w:left w:val="none" w:sz="0" w:space="0" w:color="auto"/>
            <w:bottom w:val="none" w:sz="0" w:space="0" w:color="auto"/>
            <w:right w:val="none" w:sz="0" w:space="0" w:color="auto"/>
          </w:divBdr>
        </w:div>
        <w:div w:id="576478079">
          <w:marLeft w:val="1800"/>
          <w:marRight w:val="0"/>
          <w:marTop w:val="77"/>
          <w:marBottom w:val="0"/>
          <w:divBdr>
            <w:top w:val="none" w:sz="0" w:space="0" w:color="auto"/>
            <w:left w:val="none" w:sz="0" w:space="0" w:color="auto"/>
            <w:bottom w:val="none" w:sz="0" w:space="0" w:color="auto"/>
            <w:right w:val="none" w:sz="0" w:space="0" w:color="auto"/>
          </w:divBdr>
        </w:div>
        <w:div w:id="803692047">
          <w:marLeft w:val="1800"/>
          <w:marRight w:val="0"/>
          <w:marTop w:val="77"/>
          <w:marBottom w:val="0"/>
          <w:divBdr>
            <w:top w:val="none" w:sz="0" w:space="0" w:color="auto"/>
            <w:left w:val="none" w:sz="0" w:space="0" w:color="auto"/>
            <w:bottom w:val="none" w:sz="0" w:space="0" w:color="auto"/>
            <w:right w:val="none" w:sz="0" w:space="0" w:color="auto"/>
          </w:divBdr>
        </w:div>
        <w:div w:id="878320635">
          <w:marLeft w:val="1800"/>
          <w:marRight w:val="0"/>
          <w:marTop w:val="77"/>
          <w:marBottom w:val="0"/>
          <w:divBdr>
            <w:top w:val="none" w:sz="0" w:space="0" w:color="auto"/>
            <w:left w:val="none" w:sz="0" w:space="0" w:color="auto"/>
            <w:bottom w:val="none" w:sz="0" w:space="0" w:color="auto"/>
            <w:right w:val="none" w:sz="0" w:space="0" w:color="auto"/>
          </w:divBdr>
        </w:div>
        <w:div w:id="1328947988">
          <w:marLeft w:val="1800"/>
          <w:marRight w:val="0"/>
          <w:marTop w:val="77"/>
          <w:marBottom w:val="0"/>
          <w:divBdr>
            <w:top w:val="none" w:sz="0" w:space="0" w:color="auto"/>
            <w:left w:val="none" w:sz="0" w:space="0" w:color="auto"/>
            <w:bottom w:val="none" w:sz="0" w:space="0" w:color="auto"/>
            <w:right w:val="none" w:sz="0" w:space="0" w:color="auto"/>
          </w:divBdr>
        </w:div>
      </w:divsChild>
    </w:div>
    <w:div w:id="1871451649">
      <w:bodyDiv w:val="1"/>
      <w:marLeft w:val="0"/>
      <w:marRight w:val="0"/>
      <w:marTop w:val="0"/>
      <w:marBottom w:val="0"/>
      <w:divBdr>
        <w:top w:val="none" w:sz="0" w:space="0" w:color="auto"/>
        <w:left w:val="none" w:sz="0" w:space="0" w:color="auto"/>
        <w:bottom w:val="none" w:sz="0" w:space="0" w:color="auto"/>
        <w:right w:val="none" w:sz="0" w:space="0" w:color="auto"/>
      </w:divBdr>
      <w:divsChild>
        <w:div w:id="96951669">
          <w:marLeft w:val="0"/>
          <w:marRight w:val="0"/>
          <w:marTop w:val="0"/>
          <w:marBottom w:val="0"/>
          <w:divBdr>
            <w:top w:val="none" w:sz="0" w:space="0" w:color="auto"/>
            <w:left w:val="none" w:sz="0" w:space="0" w:color="auto"/>
            <w:bottom w:val="none" w:sz="0" w:space="0" w:color="auto"/>
            <w:right w:val="none" w:sz="0" w:space="0" w:color="auto"/>
          </w:divBdr>
          <w:divsChild>
            <w:div w:id="1257446178">
              <w:marLeft w:val="0"/>
              <w:marRight w:val="0"/>
              <w:marTop w:val="0"/>
              <w:marBottom w:val="0"/>
              <w:divBdr>
                <w:top w:val="none" w:sz="0" w:space="0" w:color="auto"/>
                <w:left w:val="none" w:sz="0" w:space="0" w:color="auto"/>
                <w:bottom w:val="none" w:sz="0" w:space="0" w:color="auto"/>
                <w:right w:val="none" w:sz="0" w:space="0" w:color="auto"/>
              </w:divBdr>
              <w:divsChild>
                <w:div w:id="2497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346203">
      <w:bodyDiv w:val="1"/>
      <w:marLeft w:val="0"/>
      <w:marRight w:val="0"/>
      <w:marTop w:val="0"/>
      <w:marBottom w:val="0"/>
      <w:divBdr>
        <w:top w:val="none" w:sz="0" w:space="0" w:color="auto"/>
        <w:left w:val="none" w:sz="0" w:space="0" w:color="auto"/>
        <w:bottom w:val="none" w:sz="0" w:space="0" w:color="auto"/>
        <w:right w:val="none" w:sz="0" w:space="0" w:color="auto"/>
      </w:divBdr>
      <w:divsChild>
        <w:div w:id="990018034">
          <w:marLeft w:val="0"/>
          <w:marRight w:val="0"/>
          <w:marTop w:val="0"/>
          <w:marBottom w:val="0"/>
          <w:divBdr>
            <w:top w:val="none" w:sz="0" w:space="0" w:color="auto"/>
            <w:left w:val="none" w:sz="0" w:space="0" w:color="auto"/>
            <w:bottom w:val="none" w:sz="0" w:space="0" w:color="auto"/>
            <w:right w:val="none" w:sz="0" w:space="0" w:color="auto"/>
          </w:divBdr>
        </w:div>
        <w:div w:id="1824852996">
          <w:marLeft w:val="0"/>
          <w:marRight w:val="0"/>
          <w:marTop w:val="0"/>
          <w:marBottom w:val="0"/>
          <w:divBdr>
            <w:top w:val="none" w:sz="0" w:space="0" w:color="auto"/>
            <w:left w:val="none" w:sz="0" w:space="0" w:color="auto"/>
            <w:bottom w:val="none" w:sz="0" w:space="0" w:color="auto"/>
            <w:right w:val="none" w:sz="0" w:space="0" w:color="auto"/>
          </w:divBdr>
          <w:divsChild>
            <w:div w:id="769860637">
              <w:marLeft w:val="0"/>
              <w:marRight w:val="0"/>
              <w:marTop w:val="0"/>
              <w:marBottom w:val="0"/>
              <w:divBdr>
                <w:top w:val="none" w:sz="0" w:space="0" w:color="auto"/>
                <w:left w:val="none" w:sz="0" w:space="0" w:color="auto"/>
                <w:bottom w:val="none" w:sz="0" w:space="0" w:color="auto"/>
                <w:right w:val="none" w:sz="0" w:space="0" w:color="auto"/>
              </w:divBdr>
              <w:divsChild>
                <w:div w:id="1069570482">
                  <w:marLeft w:val="0"/>
                  <w:marRight w:val="0"/>
                  <w:marTop w:val="0"/>
                  <w:marBottom w:val="0"/>
                  <w:divBdr>
                    <w:top w:val="none" w:sz="0" w:space="0" w:color="auto"/>
                    <w:left w:val="none" w:sz="0" w:space="0" w:color="auto"/>
                    <w:bottom w:val="none" w:sz="0" w:space="0" w:color="auto"/>
                    <w:right w:val="none" w:sz="0" w:space="0" w:color="auto"/>
                  </w:divBdr>
                  <w:divsChild>
                    <w:div w:id="1449548051">
                      <w:marLeft w:val="0"/>
                      <w:marRight w:val="0"/>
                      <w:marTop w:val="0"/>
                      <w:marBottom w:val="0"/>
                      <w:divBdr>
                        <w:top w:val="none" w:sz="0" w:space="0" w:color="auto"/>
                        <w:left w:val="none" w:sz="0" w:space="0" w:color="auto"/>
                        <w:bottom w:val="none" w:sz="0" w:space="0" w:color="auto"/>
                        <w:right w:val="none" w:sz="0" w:space="0" w:color="auto"/>
                      </w:divBdr>
                      <w:divsChild>
                        <w:div w:id="1033307345">
                          <w:marLeft w:val="0"/>
                          <w:marRight w:val="0"/>
                          <w:marTop w:val="0"/>
                          <w:marBottom w:val="0"/>
                          <w:divBdr>
                            <w:top w:val="none" w:sz="0" w:space="0" w:color="auto"/>
                            <w:left w:val="none" w:sz="0" w:space="0" w:color="auto"/>
                            <w:bottom w:val="none" w:sz="0" w:space="0" w:color="auto"/>
                            <w:right w:val="none" w:sz="0" w:space="0" w:color="auto"/>
                          </w:divBdr>
                          <w:divsChild>
                            <w:div w:id="1472166909">
                              <w:marLeft w:val="0"/>
                              <w:marRight w:val="0"/>
                              <w:marTop w:val="0"/>
                              <w:marBottom w:val="0"/>
                              <w:divBdr>
                                <w:top w:val="none" w:sz="0" w:space="0" w:color="auto"/>
                                <w:left w:val="none" w:sz="0" w:space="0" w:color="auto"/>
                                <w:bottom w:val="none" w:sz="0" w:space="0" w:color="auto"/>
                                <w:right w:val="none" w:sz="0" w:space="0" w:color="auto"/>
                              </w:divBdr>
                              <w:divsChild>
                                <w:div w:id="762803961">
                                  <w:marLeft w:val="0"/>
                                  <w:marRight w:val="0"/>
                                  <w:marTop w:val="0"/>
                                  <w:marBottom w:val="0"/>
                                  <w:divBdr>
                                    <w:top w:val="none" w:sz="0" w:space="0" w:color="auto"/>
                                    <w:left w:val="none" w:sz="0" w:space="0" w:color="auto"/>
                                    <w:bottom w:val="none" w:sz="0" w:space="0" w:color="auto"/>
                                    <w:right w:val="none" w:sz="0" w:space="0" w:color="auto"/>
                                  </w:divBdr>
                                  <w:divsChild>
                                    <w:div w:id="1352803745">
                                      <w:marLeft w:val="0"/>
                                      <w:marRight w:val="0"/>
                                      <w:marTop w:val="0"/>
                                      <w:marBottom w:val="0"/>
                                      <w:divBdr>
                                        <w:top w:val="none" w:sz="0" w:space="0" w:color="auto"/>
                                        <w:left w:val="none" w:sz="0" w:space="0" w:color="auto"/>
                                        <w:bottom w:val="none" w:sz="0" w:space="0" w:color="auto"/>
                                        <w:right w:val="none" w:sz="0" w:space="0" w:color="auto"/>
                                      </w:divBdr>
                                      <w:divsChild>
                                        <w:div w:id="16284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470536">
      <w:bodyDiv w:val="1"/>
      <w:marLeft w:val="0"/>
      <w:marRight w:val="0"/>
      <w:marTop w:val="0"/>
      <w:marBottom w:val="0"/>
      <w:divBdr>
        <w:top w:val="none" w:sz="0" w:space="0" w:color="auto"/>
        <w:left w:val="none" w:sz="0" w:space="0" w:color="auto"/>
        <w:bottom w:val="none" w:sz="0" w:space="0" w:color="auto"/>
        <w:right w:val="none" w:sz="0" w:space="0" w:color="auto"/>
      </w:divBdr>
    </w:div>
    <w:div w:id="2024160526">
      <w:bodyDiv w:val="1"/>
      <w:marLeft w:val="0"/>
      <w:marRight w:val="0"/>
      <w:marTop w:val="0"/>
      <w:marBottom w:val="0"/>
      <w:divBdr>
        <w:top w:val="none" w:sz="0" w:space="0" w:color="auto"/>
        <w:left w:val="none" w:sz="0" w:space="0" w:color="auto"/>
        <w:bottom w:val="none" w:sz="0" w:space="0" w:color="auto"/>
        <w:right w:val="none" w:sz="0" w:space="0" w:color="auto"/>
      </w:divBdr>
    </w:div>
    <w:div w:id="214253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gft.sabanciuniv.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dp.net" TargetMode="External"/><Relationship Id="rId4" Type="http://schemas.openxmlformats.org/officeDocument/2006/relationships/webSettings" Target="webSettings.xml"/><Relationship Id="rId9" Type="http://schemas.openxmlformats.org/officeDocument/2006/relationships/hyperlink" Target="http://cdpturkey.sabanciuniv.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10325</CharactersWithSpaces>
  <SharedDoc>false</SharedDoc>
  <HLinks>
    <vt:vector size="18" baseType="variant">
      <vt:variant>
        <vt:i4>1703940</vt:i4>
      </vt:variant>
      <vt:variant>
        <vt:i4>6</vt:i4>
      </vt:variant>
      <vt:variant>
        <vt:i4>0</vt:i4>
      </vt:variant>
      <vt:variant>
        <vt:i4>5</vt:i4>
      </vt:variant>
      <vt:variant>
        <vt:lpwstr>http://cgft.sabanciuniv.edu/</vt:lpwstr>
      </vt:variant>
      <vt:variant>
        <vt:lpwstr/>
      </vt:variant>
      <vt:variant>
        <vt:i4>2228351</vt:i4>
      </vt:variant>
      <vt:variant>
        <vt:i4>3</vt:i4>
      </vt:variant>
      <vt:variant>
        <vt:i4>0</vt:i4>
      </vt:variant>
      <vt:variant>
        <vt:i4>5</vt:i4>
      </vt:variant>
      <vt:variant>
        <vt:lpwstr>http://www.cdp.net/</vt:lpwstr>
      </vt:variant>
      <vt:variant>
        <vt:lpwstr/>
      </vt:variant>
      <vt:variant>
        <vt:i4>4259861</vt:i4>
      </vt:variant>
      <vt:variant>
        <vt:i4>0</vt:i4>
      </vt:variant>
      <vt:variant>
        <vt:i4>0</vt:i4>
      </vt:variant>
      <vt:variant>
        <vt:i4>5</vt:i4>
      </vt:variant>
      <vt:variant>
        <vt:lpwstr>http://cdpturkey.sabanciuniv.edu/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Mirhan Koroglu</cp:lastModifiedBy>
  <cp:revision>12</cp:revision>
  <dcterms:created xsi:type="dcterms:W3CDTF">2019-03-22T07:14:00Z</dcterms:created>
  <dcterms:modified xsi:type="dcterms:W3CDTF">2019-03-26T15:35:00Z</dcterms:modified>
</cp:coreProperties>
</file>